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AD8C2" w14:textId="77777777" w:rsidR="0001020A" w:rsidRDefault="0001020A" w:rsidP="00A8703C">
      <w:pPr>
        <w:rPr>
          <w:rFonts w:ascii="Arial" w:hAnsi="Arial" w:cs="Arial"/>
          <w:color w:val="00B0F0"/>
          <w:sz w:val="22"/>
          <w:szCs w:val="22"/>
        </w:rPr>
      </w:pPr>
    </w:p>
    <w:p w14:paraId="50B8A84A" w14:textId="77777777" w:rsidR="00F03F41" w:rsidRPr="00F03F41" w:rsidRDefault="00F03F41" w:rsidP="00F03F41">
      <w:pPr>
        <w:tabs>
          <w:tab w:val="center" w:pos="4513"/>
          <w:tab w:val="right" w:pos="9026"/>
        </w:tabs>
        <w:suppressAutoHyphens w:val="0"/>
        <w:rPr>
          <w:rFonts w:ascii="Calibri" w:eastAsia="Calibri" w:hAnsi="Calibri"/>
          <w:i/>
          <w:iCs/>
          <w:kern w:val="0"/>
          <w:sz w:val="22"/>
          <w:szCs w:val="22"/>
          <w:lang w:val="en-US"/>
        </w:rPr>
      </w:pPr>
      <w:r w:rsidRPr="00F03F41">
        <w:rPr>
          <w:rFonts w:ascii="Calibri" w:eastAsia="Calibri" w:hAnsi="Calibri"/>
          <w:i/>
          <w:iCs/>
          <w:kern w:val="0"/>
          <w:sz w:val="22"/>
          <w:szCs w:val="22"/>
          <w:highlight w:val="yellow"/>
          <w:lang w:val="en-US"/>
        </w:rPr>
        <w:t>Add Centre name and logo</w:t>
      </w:r>
    </w:p>
    <w:p w14:paraId="4B831207" w14:textId="77777777" w:rsidR="00B875DB" w:rsidRDefault="00B875DB" w:rsidP="00A8703C">
      <w:pPr>
        <w:rPr>
          <w:rFonts w:ascii="Arial" w:hAnsi="Arial" w:cs="Arial"/>
          <w:color w:val="00B0F0"/>
          <w:sz w:val="22"/>
          <w:szCs w:val="22"/>
        </w:rPr>
      </w:pPr>
    </w:p>
    <w:p w14:paraId="42FAEFBF" w14:textId="5F07DBAB" w:rsidR="00A8703C" w:rsidRPr="00DC4F8F" w:rsidRDefault="005414A0" w:rsidP="00A8703C">
      <w:pPr>
        <w:rPr>
          <w:rFonts w:ascii="Arial" w:hAnsi="Arial" w:cs="Arial"/>
          <w:sz w:val="22"/>
          <w:szCs w:val="22"/>
        </w:rPr>
      </w:pPr>
      <w:r w:rsidRPr="00DC4F8F">
        <w:rPr>
          <w:rFonts w:ascii="Arial" w:hAnsi="Arial" w:cs="Arial"/>
          <w:b/>
          <w:sz w:val="22"/>
          <w:szCs w:val="22"/>
        </w:rPr>
        <w:t xml:space="preserve">Centre </w:t>
      </w:r>
      <w:r w:rsidR="00A8703C" w:rsidRPr="00DC4F8F">
        <w:rPr>
          <w:rFonts w:ascii="Arial" w:hAnsi="Arial" w:cs="Arial"/>
          <w:b/>
          <w:sz w:val="22"/>
          <w:szCs w:val="22"/>
        </w:rPr>
        <w:t>Appeals procedure</w:t>
      </w:r>
      <w:r w:rsidR="00A8703C" w:rsidRPr="00DC4F8F">
        <w:rPr>
          <w:rFonts w:ascii="Arial" w:hAnsi="Arial" w:cs="Arial"/>
          <w:sz w:val="22"/>
          <w:szCs w:val="22"/>
        </w:rPr>
        <w:t xml:space="preserve"> </w:t>
      </w:r>
    </w:p>
    <w:p w14:paraId="2FCC5824" w14:textId="77777777" w:rsidR="00A8703C" w:rsidRPr="00DC4F8F" w:rsidRDefault="00A8703C" w:rsidP="00A8703C">
      <w:pPr>
        <w:rPr>
          <w:rFonts w:ascii="Arial" w:hAnsi="Arial" w:cs="Arial"/>
          <w:sz w:val="22"/>
          <w:szCs w:val="22"/>
        </w:rPr>
      </w:pPr>
    </w:p>
    <w:p w14:paraId="4D5E2A2E" w14:textId="77777777" w:rsidR="00A8703C" w:rsidRPr="00DC4F8F" w:rsidRDefault="00A8703C" w:rsidP="00A8703C">
      <w:pPr>
        <w:rPr>
          <w:rFonts w:ascii="Arial" w:hAnsi="Arial" w:cs="Arial"/>
          <w:sz w:val="22"/>
          <w:szCs w:val="22"/>
        </w:rPr>
      </w:pPr>
      <w:r w:rsidRPr="00DC4F8F">
        <w:rPr>
          <w:rFonts w:ascii="Arial" w:hAnsi="Arial" w:cs="Arial"/>
          <w:sz w:val="22"/>
          <w:szCs w:val="22"/>
        </w:rPr>
        <w:t>The purpose of an appeals procedure is to ensure that every learner who is not sati</w:t>
      </w:r>
      <w:r w:rsidR="00614662" w:rsidRPr="00DC4F8F">
        <w:rPr>
          <w:rFonts w:ascii="Arial" w:hAnsi="Arial" w:cs="Arial"/>
          <w:sz w:val="22"/>
          <w:szCs w:val="22"/>
        </w:rPr>
        <w:t>s</w:t>
      </w:r>
      <w:r w:rsidRPr="00DC4F8F">
        <w:rPr>
          <w:rFonts w:ascii="Arial" w:hAnsi="Arial" w:cs="Arial"/>
          <w:sz w:val="22"/>
          <w:szCs w:val="22"/>
        </w:rPr>
        <w:t>fied with the outcome of an assessment decision has the right to appeal against the decision that has been made.</w:t>
      </w:r>
    </w:p>
    <w:p w14:paraId="3084FD08" w14:textId="77777777" w:rsidR="00A8703C" w:rsidRPr="00DC4F8F" w:rsidRDefault="00A8703C" w:rsidP="00A8703C">
      <w:pPr>
        <w:rPr>
          <w:rFonts w:ascii="Arial" w:hAnsi="Arial" w:cs="Arial"/>
          <w:sz w:val="22"/>
          <w:szCs w:val="22"/>
        </w:rPr>
      </w:pPr>
    </w:p>
    <w:p w14:paraId="78EBD8F8" w14:textId="3EA89EAA" w:rsidR="00A8703C" w:rsidRPr="00DC4F8F" w:rsidRDefault="00A8703C" w:rsidP="00A8703C">
      <w:pPr>
        <w:rPr>
          <w:rFonts w:ascii="Arial" w:hAnsi="Arial" w:cs="Arial"/>
          <w:sz w:val="22"/>
          <w:szCs w:val="22"/>
        </w:rPr>
      </w:pPr>
      <w:r w:rsidRPr="00DC4F8F">
        <w:rPr>
          <w:rFonts w:ascii="Arial" w:hAnsi="Arial" w:cs="Arial"/>
          <w:sz w:val="22"/>
          <w:szCs w:val="22"/>
        </w:rPr>
        <w:t>The appeals procedure applies to any learner following</w:t>
      </w:r>
      <w:r w:rsidR="00EF2415" w:rsidRPr="00DC4F8F">
        <w:rPr>
          <w:rFonts w:ascii="Arial" w:hAnsi="Arial" w:cs="Arial"/>
          <w:sz w:val="22"/>
          <w:szCs w:val="22"/>
        </w:rPr>
        <w:t xml:space="preserve"> completion of an </w:t>
      </w:r>
      <w:r w:rsidRPr="00DC4F8F">
        <w:rPr>
          <w:rFonts w:ascii="Arial" w:hAnsi="Arial" w:cs="Arial"/>
          <w:sz w:val="22"/>
          <w:szCs w:val="22"/>
        </w:rPr>
        <w:t>Acti</w:t>
      </w:r>
      <w:r w:rsidR="005414A0" w:rsidRPr="00DC4F8F">
        <w:rPr>
          <w:rFonts w:ascii="Arial" w:hAnsi="Arial" w:cs="Arial"/>
          <w:sz w:val="22"/>
          <w:szCs w:val="22"/>
        </w:rPr>
        <w:t>ve IQ qualifica</w:t>
      </w:r>
      <w:r w:rsidR="00EF2415" w:rsidRPr="00DC4F8F">
        <w:rPr>
          <w:rFonts w:ascii="Arial" w:hAnsi="Arial" w:cs="Arial"/>
          <w:sz w:val="22"/>
          <w:szCs w:val="22"/>
        </w:rPr>
        <w:t>tion</w:t>
      </w:r>
      <w:r w:rsidR="00E269AD">
        <w:rPr>
          <w:rFonts w:ascii="Arial" w:hAnsi="Arial" w:cs="Arial"/>
          <w:sz w:val="22"/>
          <w:szCs w:val="22"/>
        </w:rPr>
        <w:t xml:space="preserve"> or assessment</w:t>
      </w:r>
      <w:r w:rsidRPr="00DC4F8F">
        <w:rPr>
          <w:rFonts w:ascii="Arial" w:hAnsi="Arial" w:cs="Arial"/>
          <w:sz w:val="22"/>
          <w:szCs w:val="22"/>
        </w:rPr>
        <w:t xml:space="preserve"> at </w:t>
      </w:r>
      <w:r w:rsidR="00C43A96" w:rsidRPr="006107FE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="00C43A96" w:rsidRPr="00325993">
        <w:rPr>
          <w:i/>
          <w:iCs/>
          <w:highlight w:val="yellow"/>
        </w:rPr>
        <w:t xml:space="preserve"> </w:t>
      </w:r>
      <w:r w:rsidRPr="00DC4F8F">
        <w:rPr>
          <w:rFonts w:ascii="Arial" w:hAnsi="Arial" w:cs="Arial"/>
          <w:sz w:val="22"/>
          <w:szCs w:val="22"/>
        </w:rPr>
        <w:t>and provides</w:t>
      </w:r>
      <w:r w:rsidR="00614662" w:rsidRPr="00DC4F8F">
        <w:rPr>
          <w:rFonts w:ascii="Arial" w:hAnsi="Arial" w:cs="Arial"/>
          <w:sz w:val="22"/>
          <w:szCs w:val="22"/>
        </w:rPr>
        <w:t xml:space="preserve"> learners with a formal route to</w:t>
      </w:r>
      <w:r w:rsidRPr="00DC4F8F">
        <w:rPr>
          <w:rFonts w:ascii="Arial" w:hAnsi="Arial" w:cs="Arial"/>
          <w:sz w:val="22"/>
          <w:szCs w:val="22"/>
        </w:rPr>
        <w:t xml:space="preserve"> appeal against a decision.</w:t>
      </w:r>
    </w:p>
    <w:p w14:paraId="0AEFA3B9" w14:textId="77777777" w:rsidR="00A8703C" w:rsidRPr="00DC4F8F" w:rsidRDefault="00A8703C" w:rsidP="00A8703C">
      <w:pPr>
        <w:rPr>
          <w:rFonts w:ascii="Arial" w:hAnsi="Arial" w:cs="Arial"/>
          <w:sz w:val="22"/>
          <w:szCs w:val="22"/>
        </w:rPr>
      </w:pPr>
    </w:p>
    <w:p w14:paraId="2668ACFA" w14:textId="04F48E24" w:rsidR="00A8703C" w:rsidRPr="00DC4F8F" w:rsidRDefault="00A8703C" w:rsidP="00A8703C">
      <w:pPr>
        <w:rPr>
          <w:rFonts w:ascii="Arial" w:hAnsi="Arial" w:cs="Arial"/>
          <w:sz w:val="22"/>
          <w:szCs w:val="22"/>
        </w:rPr>
      </w:pPr>
      <w:r w:rsidRPr="00DC4F8F">
        <w:rPr>
          <w:rFonts w:ascii="Arial" w:hAnsi="Arial" w:cs="Arial"/>
          <w:color w:val="00B0F0"/>
          <w:sz w:val="22"/>
          <w:szCs w:val="22"/>
        </w:rPr>
        <w:t xml:space="preserve"> </w:t>
      </w:r>
      <w:r w:rsidR="0025247A" w:rsidRPr="0025247A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="0025247A" w:rsidRPr="00325993">
        <w:rPr>
          <w:i/>
          <w:iCs/>
          <w:highlight w:val="yellow"/>
        </w:rPr>
        <w:t xml:space="preserve"> </w:t>
      </w:r>
      <w:r w:rsidRPr="00DC4F8F">
        <w:rPr>
          <w:rFonts w:ascii="Arial" w:hAnsi="Arial" w:cs="Arial"/>
          <w:sz w:val="22"/>
          <w:szCs w:val="22"/>
        </w:rPr>
        <w:t>learners will be assessed against Activ</w:t>
      </w:r>
      <w:r w:rsidR="00EF2415" w:rsidRPr="00DC4F8F">
        <w:rPr>
          <w:rFonts w:ascii="Arial" w:hAnsi="Arial" w:cs="Arial"/>
          <w:sz w:val="22"/>
          <w:szCs w:val="22"/>
        </w:rPr>
        <w:t>e IQ published criteria and by a</w:t>
      </w:r>
      <w:r w:rsidRPr="00DC4F8F">
        <w:rPr>
          <w:rFonts w:ascii="Arial" w:hAnsi="Arial" w:cs="Arial"/>
          <w:sz w:val="22"/>
          <w:szCs w:val="22"/>
        </w:rPr>
        <w:t xml:space="preserve">ssessors who must hold or be working towards any of the following: </w:t>
      </w:r>
    </w:p>
    <w:p w14:paraId="18C0B236" w14:textId="77777777" w:rsidR="00A8703C" w:rsidRPr="00DC4F8F" w:rsidRDefault="00A8703C" w:rsidP="00A8703C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</w:p>
    <w:p w14:paraId="33818EB8" w14:textId="77777777" w:rsidR="00A8703C" w:rsidRPr="00DC4F8F" w:rsidRDefault="00A8703C" w:rsidP="00A8703C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kern w:val="0"/>
          <w:sz w:val="22"/>
          <w:szCs w:val="22"/>
        </w:rPr>
        <w:t>• Level 3 Award in Understanding the Principles and Practices of Assessment (QCF) or</w:t>
      </w:r>
    </w:p>
    <w:p w14:paraId="0C4CFF2A" w14:textId="77777777" w:rsidR="00A8703C" w:rsidRPr="00DC4F8F" w:rsidRDefault="00A8703C" w:rsidP="00A8703C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kern w:val="0"/>
          <w:sz w:val="22"/>
          <w:szCs w:val="22"/>
        </w:rPr>
        <w:t>• Level 3 Award in Assessing Vocationally Related Achievement (QCF) or</w:t>
      </w:r>
    </w:p>
    <w:p w14:paraId="00E5AB54" w14:textId="77777777" w:rsidR="00A8703C" w:rsidRPr="00DC4F8F" w:rsidRDefault="00A8703C" w:rsidP="00A8703C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kern w:val="0"/>
          <w:sz w:val="22"/>
          <w:szCs w:val="22"/>
        </w:rPr>
        <w:t>• Level 3 Award in Assessing Competence in the Work Environment (QCF) or</w:t>
      </w:r>
    </w:p>
    <w:p w14:paraId="05EA6A6B" w14:textId="77777777" w:rsidR="00A8703C" w:rsidRPr="00DC4F8F" w:rsidRDefault="00A8703C" w:rsidP="00A8703C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kern w:val="0"/>
          <w:sz w:val="22"/>
          <w:szCs w:val="22"/>
        </w:rPr>
        <w:t>• Level 3 Certificate in Assessing Vocational Achievement (QCF), or</w:t>
      </w:r>
    </w:p>
    <w:p w14:paraId="0D01477E" w14:textId="77777777" w:rsidR="00A8703C" w:rsidRPr="00DC4F8F" w:rsidRDefault="00A8703C" w:rsidP="00A8703C">
      <w:pPr>
        <w:rPr>
          <w:rFonts w:ascii="Arial" w:hAnsi="Arial" w:cs="Arial"/>
          <w:sz w:val="22"/>
          <w:szCs w:val="22"/>
        </w:rPr>
      </w:pPr>
      <w:r w:rsidRPr="00DC4F8F">
        <w:rPr>
          <w:rFonts w:ascii="Arial" w:eastAsiaTheme="minorHAnsi" w:hAnsi="Arial" w:cs="Arial"/>
          <w:kern w:val="0"/>
          <w:sz w:val="22"/>
          <w:szCs w:val="22"/>
        </w:rPr>
        <w:t>• A1 (previously D32, D33)</w:t>
      </w:r>
      <w:r w:rsidRPr="00DC4F8F">
        <w:rPr>
          <w:rFonts w:ascii="Arial" w:hAnsi="Arial" w:cs="Arial"/>
          <w:sz w:val="22"/>
          <w:szCs w:val="22"/>
        </w:rPr>
        <w:t xml:space="preserve"> </w:t>
      </w:r>
    </w:p>
    <w:p w14:paraId="052069BA" w14:textId="77777777" w:rsidR="00A8703C" w:rsidRPr="00DC4F8F" w:rsidRDefault="00A8703C" w:rsidP="00A8703C">
      <w:pPr>
        <w:rPr>
          <w:rFonts w:ascii="Arial" w:hAnsi="Arial" w:cs="Arial"/>
          <w:sz w:val="22"/>
          <w:szCs w:val="22"/>
        </w:rPr>
      </w:pPr>
    </w:p>
    <w:p w14:paraId="4784BA93" w14:textId="753D0585" w:rsidR="00614662" w:rsidRPr="00DC4F8F" w:rsidRDefault="00A8703C" w:rsidP="00614662">
      <w:pPr>
        <w:rPr>
          <w:rFonts w:ascii="Arial" w:hAnsi="Arial" w:cs="Arial"/>
          <w:sz w:val="22"/>
          <w:szCs w:val="22"/>
        </w:rPr>
      </w:pPr>
      <w:r w:rsidRPr="00DC4F8F">
        <w:rPr>
          <w:rFonts w:ascii="Arial" w:hAnsi="Arial" w:cs="Arial"/>
          <w:sz w:val="22"/>
          <w:szCs w:val="22"/>
        </w:rPr>
        <w:t xml:space="preserve">In </w:t>
      </w:r>
      <w:r w:rsidR="00B25233" w:rsidRPr="00DC4F8F">
        <w:rPr>
          <w:rFonts w:ascii="Arial" w:hAnsi="Arial" w:cs="Arial"/>
          <w:sz w:val="22"/>
          <w:szCs w:val="22"/>
        </w:rPr>
        <w:t>addition,</w:t>
      </w:r>
      <w:r w:rsidRPr="00DC4F8F">
        <w:rPr>
          <w:rFonts w:ascii="Arial" w:hAnsi="Arial" w:cs="Arial"/>
          <w:sz w:val="22"/>
          <w:szCs w:val="22"/>
        </w:rPr>
        <w:t xml:space="preserve"> </w:t>
      </w:r>
      <w:bookmarkStart w:id="0" w:name="_Hlk115183856"/>
      <w:r w:rsidR="00B25233" w:rsidRPr="00B25233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="00B25233" w:rsidRPr="00325993">
        <w:rPr>
          <w:i/>
          <w:iCs/>
          <w:highlight w:val="yellow"/>
        </w:rPr>
        <w:t xml:space="preserve"> </w:t>
      </w:r>
      <w:bookmarkEnd w:id="0"/>
      <w:r w:rsidRPr="00DC4F8F">
        <w:rPr>
          <w:rFonts w:ascii="Arial" w:hAnsi="Arial" w:cs="Arial"/>
          <w:sz w:val="22"/>
          <w:szCs w:val="22"/>
        </w:rPr>
        <w:t>will ensure that</w:t>
      </w:r>
      <w:r w:rsidR="00614662" w:rsidRPr="00DC4F8F">
        <w:rPr>
          <w:rFonts w:ascii="Arial" w:hAnsi="Arial" w:cs="Arial"/>
          <w:sz w:val="22"/>
          <w:szCs w:val="22"/>
        </w:rPr>
        <w:t xml:space="preserve"> assessors:</w:t>
      </w:r>
    </w:p>
    <w:p w14:paraId="49F679AB" w14:textId="77777777" w:rsidR="00614662" w:rsidRPr="00DC4F8F" w:rsidRDefault="00614662" w:rsidP="006146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kern w:val="0"/>
          <w:sz w:val="22"/>
          <w:szCs w:val="22"/>
        </w:rPr>
        <w:t>• Possess a discipline specific qualification equivalent to the qualification being taught</w:t>
      </w:r>
    </w:p>
    <w:p w14:paraId="0FA66021" w14:textId="77777777" w:rsidR="00614662" w:rsidRPr="00DC4F8F" w:rsidRDefault="00614662" w:rsidP="006146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kern w:val="0"/>
          <w:sz w:val="22"/>
          <w:szCs w:val="22"/>
        </w:rPr>
        <w:t>• Have relevant industry experience</w:t>
      </w:r>
    </w:p>
    <w:p w14:paraId="7CC27EA4" w14:textId="77777777" w:rsidR="00614662" w:rsidRPr="00DC4F8F" w:rsidRDefault="00614662" w:rsidP="006146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kern w:val="0"/>
          <w:sz w:val="22"/>
          <w:szCs w:val="22"/>
        </w:rPr>
        <w:t>• Demonstrate active involvement in a process of industry relevant Continued Professional Development during the last two years</w:t>
      </w:r>
    </w:p>
    <w:p w14:paraId="4C8163AC" w14:textId="77777777" w:rsidR="00614662" w:rsidRPr="00DC4F8F" w:rsidRDefault="00614662" w:rsidP="006146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</w:p>
    <w:p w14:paraId="1AD98E56" w14:textId="7295B5FE" w:rsidR="00614662" w:rsidRPr="00DC4F8F" w:rsidRDefault="00614662" w:rsidP="006146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kern w:val="0"/>
          <w:sz w:val="22"/>
          <w:szCs w:val="22"/>
        </w:rPr>
        <w:t xml:space="preserve">All new </w:t>
      </w:r>
      <w:r w:rsidR="00264946" w:rsidRPr="00B25233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="00264946" w:rsidRPr="00325993">
        <w:rPr>
          <w:i/>
          <w:iCs/>
          <w:highlight w:val="yellow"/>
        </w:rPr>
        <w:t xml:space="preserve"> </w:t>
      </w:r>
      <w:r w:rsidRPr="00DC4F8F">
        <w:rPr>
          <w:rFonts w:ascii="Arial" w:eastAsiaTheme="minorHAnsi" w:hAnsi="Arial" w:cs="Arial"/>
          <w:kern w:val="0"/>
          <w:sz w:val="22"/>
          <w:szCs w:val="22"/>
        </w:rPr>
        <w:t>assessors will be given a clear action plan for achieving the appropriate qualification(s) and should be countersigned by an appropriately qualified individual until the qualification(s) are achieved.</w:t>
      </w:r>
    </w:p>
    <w:p w14:paraId="27362C58" w14:textId="77777777" w:rsidR="00614662" w:rsidRPr="00DC4F8F" w:rsidRDefault="00614662" w:rsidP="006146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kern w:val="0"/>
          <w:sz w:val="22"/>
          <w:szCs w:val="22"/>
        </w:rPr>
      </w:pPr>
    </w:p>
    <w:p w14:paraId="64500129" w14:textId="70ADD2A8" w:rsidR="00614662" w:rsidRPr="00DC4F8F" w:rsidRDefault="00087725" w:rsidP="006146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B050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>Centre Note</w:t>
      </w:r>
      <w:r w:rsidR="002E6AD4">
        <w:rPr>
          <w:rFonts w:ascii="Arial" w:eastAsiaTheme="minorHAnsi" w:hAnsi="Arial" w:cs="Arial"/>
          <w:color w:val="00B050"/>
          <w:kern w:val="0"/>
          <w:sz w:val="22"/>
          <w:szCs w:val="22"/>
        </w:rPr>
        <w:t>s</w:t>
      </w: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 xml:space="preserve"> - </w:t>
      </w:r>
      <w:r w:rsidR="00614662"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>It is good practice to include the types of areas your learners may appeal against as examples and under what circumstanc</w:t>
      </w:r>
      <w:r w:rsidR="00EF2415"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>es they can make an appeal</w:t>
      </w:r>
      <w:r w:rsidR="00614662"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 xml:space="preserve">. This will help your learners to identify when this procedure is enforceable. Insert specific examples in areas and circumstances of appeal here. </w:t>
      </w:r>
    </w:p>
    <w:p w14:paraId="6C496FE3" w14:textId="77777777" w:rsidR="00087725" w:rsidRPr="00DC4F8F" w:rsidRDefault="00087725" w:rsidP="00A8703C">
      <w:pPr>
        <w:rPr>
          <w:rFonts w:ascii="Arial" w:hAnsi="Arial" w:cs="Arial"/>
          <w:color w:val="00B050"/>
          <w:sz w:val="22"/>
          <w:szCs w:val="22"/>
        </w:rPr>
      </w:pPr>
    </w:p>
    <w:p w14:paraId="58564A2E" w14:textId="57777CED" w:rsidR="00087725" w:rsidRPr="00DC4F8F" w:rsidRDefault="00087725" w:rsidP="00A8703C">
      <w:pPr>
        <w:rPr>
          <w:rFonts w:ascii="Arial" w:hAnsi="Arial" w:cs="Arial"/>
          <w:color w:val="00B050"/>
          <w:sz w:val="22"/>
          <w:szCs w:val="22"/>
        </w:rPr>
      </w:pP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>Centre Note</w:t>
      </w:r>
      <w:r w:rsidR="002E6AD4">
        <w:rPr>
          <w:rFonts w:ascii="Arial" w:eastAsiaTheme="minorHAnsi" w:hAnsi="Arial" w:cs="Arial"/>
          <w:color w:val="00B050"/>
          <w:kern w:val="0"/>
          <w:sz w:val="22"/>
          <w:szCs w:val="22"/>
        </w:rPr>
        <w:t>s</w:t>
      </w: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 xml:space="preserve"> - </w:t>
      </w:r>
      <w:r w:rsidRPr="00DC4F8F">
        <w:rPr>
          <w:rFonts w:ascii="Arial" w:hAnsi="Arial" w:cs="Arial"/>
          <w:color w:val="00B050"/>
          <w:sz w:val="22"/>
          <w:szCs w:val="22"/>
        </w:rPr>
        <w:t xml:space="preserve">The </w:t>
      </w:r>
      <w:proofErr w:type="gramStart"/>
      <w:r w:rsidRPr="00DC4F8F">
        <w:rPr>
          <w:rFonts w:ascii="Arial" w:hAnsi="Arial" w:cs="Arial"/>
          <w:color w:val="00B050"/>
          <w:sz w:val="22"/>
          <w:szCs w:val="22"/>
        </w:rPr>
        <w:t>stages</w:t>
      </w:r>
      <w:proofErr w:type="gramEnd"/>
      <w:r w:rsidRPr="00DC4F8F">
        <w:rPr>
          <w:rFonts w:ascii="Arial" w:hAnsi="Arial" w:cs="Arial"/>
          <w:color w:val="00B050"/>
          <w:sz w:val="22"/>
          <w:szCs w:val="22"/>
        </w:rPr>
        <w:t xml:space="preserve"> of appeal below makes reference to the Internal Verifier who will be a key staff member in dealing with an</w:t>
      </w:r>
      <w:r w:rsidR="00B11117">
        <w:rPr>
          <w:rFonts w:ascii="Arial" w:hAnsi="Arial" w:cs="Arial"/>
          <w:color w:val="00B050"/>
          <w:sz w:val="22"/>
          <w:szCs w:val="22"/>
        </w:rPr>
        <w:t>y</w:t>
      </w:r>
      <w:r w:rsidRPr="00DC4F8F">
        <w:rPr>
          <w:rFonts w:ascii="Arial" w:hAnsi="Arial" w:cs="Arial"/>
          <w:color w:val="00B050"/>
          <w:sz w:val="22"/>
          <w:szCs w:val="22"/>
        </w:rPr>
        <w:t xml:space="preserve"> appeal</w:t>
      </w:r>
      <w:r w:rsidR="00B11117">
        <w:rPr>
          <w:rFonts w:ascii="Arial" w:hAnsi="Arial" w:cs="Arial"/>
          <w:color w:val="00B050"/>
          <w:sz w:val="22"/>
          <w:szCs w:val="22"/>
        </w:rPr>
        <w:t xml:space="preserve"> received</w:t>
      </w:r>
      <w:r w:rsidRPr="00DC4F8F">
        <w:rPr>
          <w:rFonts w:ascii="Arial" w:hAnsi="Arial" w:cs="Arial"/>
          <w:color w:val="00B050"/>
          <w:sz w:val="22"/>
          <w:szCs w:val="22"/>
        </w:rPr>
        <w:t xml:space="preserve">. </w:t>
      </w:r>
    </w:p>
    <w:p w14:paraId="0168A427" w14:textId="77777777" w:rsidR="00087725" w:rsidRPr="00DC4F8F" w:rsidRDefault="00087725" w:rsidP="00A8703C">
      <w:pPr>
        <w:rPr>
          <w:rFonts w:ascii="Arial" w:hAnsi="Arial" w:cs="Arial"/>
          <w:color w:val="00B050"/>
          <w:sz w:val="22"/>
          <w:szCs w:val="22"/>
        </w:rPr>
      </w:pPr>
    </w:p>
    <w:p w14:paraId="266E0CB0" w14:textId="77777777" w:rsidR="00087725" w:rsidRPr="00DC4F8F" w:rsidRDefault="00087725" w:rsidP="0008772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B050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>Internal verifiers must hold or be working towards any of the following:</w:t>
      </w:r>
    </w:p>
    <w:p w14:paraId="66E98F55" w14:textId="77777777" w:rsidR="00087725" w:rsidRPr="00DC4F8F" w:rsidRDefault="00087725" w:rsidP="0008772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B050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>• Level 4 Award in Understanding the Internal Quality Assurance of Assessment Processes and Practice (QCF)</w:t>
      </w:r>
    </w:p>
    <w:p w14:paraId="292C9B97" w14:textId="77777777" w:rsidR="00087725" w:rsidRPr="00DC4F8F" w:rsidRDefault="00087725" w:rsidP="0008772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B050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 xml:space="preserve">• Level 4 Award in the Internal Quality Assurance of Assessment Processes and Practice (QCF) </w:t>
      </w:r>
    </w:p>
    <w:p w14:paraId="2F59BAA3" w14:textId="77777777" w:rsidR="00087725" w:rsidRPr="00DC4F8F" w:rsidRDefault="00087725" w:rsidP="0008772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B050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>• Level 4 Certificate in Leading the Internal Quality Assurance of Assessment Processes and Practice (QCF)</w:t>
      </w:r>
    </w:p>
    <w:p w14:paraId="2059BD55" w14:textId="77777777" w:rsidR="00087725" w:rsidRPr="00DC4F8F" w:rsidRDefault="00087725" w:rsidP="00087725">
      <w:pPr>
        <w:rPr>
          <w:rFonts w:ascii="Arial" w:eastAsiaTheme="minorHAnsi" w:hAnsi="Arial" w:cs="Arial"/>
          <w:color w:val="00B050"/>
          <w:kern w:val="0"/>
          <w:sz w:val="22"/>
          <w:szCs w:val="22"/>
        </w:rPr>
      </w:pP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>• V1 (previously D34)</w:t>
      </w:r>
    </w:p>
    <w:p w14:paraId="2DC12F9C" w14:textId="54E44281" w:rsidR="00EF2415" w:rsidRDefault="00EF2415" w:rsidP="00EF2415">
      <w:pPr>
        <w:rPr>
          <w:rFonts w:ascii="Arial" w:hAnsi="Arial" w:cs="Arial"/>
          <w:color w:val="00B050"/>
          <w:sz w:val="22"/>
          <w:szCs w:val="22"/>
        </w:rPr>
      </w:pPr>
      <w:r w:rsidRPr="00DC4F8F">
        <w:rPr>
          <w:rFonts w:ascii="Arial" w:eastAsiaTheme="minorHAnsi" w:hAnsi="Arial" w:cs="Arial"/>
          <w:color w:val="00B050"/>
          <w:kern w:val="0"/>
          <w:sz w:val="22"/>
          <w:szCs w:val="22"/>
        </w:rPr>
        <w:t xml:space="preserve">• </w:t>
      </w:r>
      <w:r w:rsidRPr="00DC4F8F">
        <w:rPr>
          <w:rFonts w:ascii="Arial" w:hAnsi="Arial" w:cs="Arial"/>
          <w:color w:val="00B050"/>
          <w:sz w:val="22"/>
          <w:szCs w:val="22"/>
        </w:rPr>
        <w:t>Relevant alternative qualification or senior experience in supervising or managing an internal quality assurance role</w:t>
      </w:r>
    </w:p>
    <w:p w14:paraId="53D84241" w14:textId="2A7286F7" w:rsidR="00183BA4" w:rsidRDefault="00183BA4" w:rsidP="00EF2415">
      <w:pPr>
        <w:rPr>
          <w:rFonts w:ascii="Arial" w:hAnsi="Arial" w:cs="Arial"/>
          <w:color w:val="00B050"/>
          <w:sz w:val="22"/>
          <w:szCs w:val="22"/>
        </w:rPr>
      </w:pPr>
    </w:p>
    <w:p w14:paraId="674C4352" w14:textId="77777777" w:rsidR="00087725" w:rsidRPr="00EF2415" w:rsidRDefault="00EF2415" w:rsidP="00EF2415">
      <w:pPr>
        <w:pStyle w:val="ListParagraph"/>
        <w:ind w:left="360"/>
        <w:rPr>
          <w:rFonts w:ascii="Arial" w:eastAsiaTheme="minorHAnsi" w:hAnsi="Arial" w:cs="Arial"/>
          <w:color w:val="00B050"/>
          <w:kern w:val="0"/>
          <w:sz w:val="22"/>
          <w:szCs w:val="22"/>
        </w:rPr>
      </w:pPr>
      <w:r w:rsidRPr="00EF2415">
        <w:rPr>
          <w:rFonts w:ascii="Arial" w:eastAsiaTheme="minorHAnsi" w:hAnsi="Arial" w:cs="Arial"/>
          <w:color w:val="00B050"/>
          <w:kern w:val="0"/>
          <w:sz w:val="22"/>
          <w:szCs w:val="22"/>
        </w:rPr>
        <w:tab/>
      </w:r>
    </w:p>
    <w:p w14:paraId="73BF7DD9" w14:textId="77777777" w:rsidR="00DC4F8F" w:rsidRDefault="00DC4F8F" w:rsidP="00087725">
      <w:pPr>
        <w:rPr>
          <w:rFonts w:ascii="Arial" w:hAnsi="Arial" w:cs="Arial"/>
          <w:sz w:val="22"/>
          <w:szCs w:val="22"/>
        </w:rPr>
      </w:pPr>
    </w:p>
    <w:p w14:paraId="144BDE9A" w14:textId="77777777" w:rsidR="00DC4F8F" w:rsidRDefault="00DC4F8F" w:rsidP="00087725">
      <w:pPr>
        <w:rPr>
          <w:rFonts w:ascii="Arial" w:hAnsi="Arial" w:cs="Arial"/>
          <w:sz w:val="22"/>
          <w:szCs w:val="22"/>
        </w:rPr>
      </w:pPr>
    </w:p>
    <w:p w14:paraId="3DA77BA8" w14:textId="77777777" w:rsidR="00DC4F8F" w:rsidRDefault="00DC4F8F" w:rsidP="00087725">
      <w:pPr>
        <w:rPr>
          <w:rFonts w:ascii="Arial" w:hAnsi="Arial" w:cs="Arial"/>
          <w:sz w:val="22"/>
          <w:szCs w:val="22"/>
        </w:rPr>
      </w:pPr>
    </w:p>
    <w:p w14:paraId="5D3FC155" w14:textId="77777777" w:rsidR="00DC4F8F" w:rsidRDefault="00DC4F8F" w:rsidP="00087725">
      <w:pPr>
        <w:rPr>
          <w:rFonts w:ascii="Arial" w:hAnsi="Arial" w:cs="Arial"/>
          <w:sz w:val="22"/>
          <w:szCs w:val="22"/>
        </w:rPr>
      </w:pPr>
    </w:p>
    <w:p w14:paraId="71E8C9E5" w14:textId="77777777" w:rsidR="00DC4F8F" w:rsidRDefault="00DC4F8F" w:rsidP="00087725">
      <w:pPr>
        <w:rPr>
          <w:rFonts w:ascii="Arial" w:hAnsi="Arial" w:cs="Arial"/>
          <w:sz w:val="22"/>
          <w:szCs w:val="22"/>
        </w:rPr>
      </w:pPr>
    </w:p>
    <w:p w14:paraId="51AB7322" w14:textId="5731AFDF" w:rsidR="00087725" w:rsidRPr="00EF2415" w:rsidRDefault="00087725" w:rsidP="00087725">
      <w:pPr>
        <w:rPr>
          <w:rFonts w:ascii="Arial" w:hAnsi="Arial" w:cs="Arial"/>
          <w:sz w:val="22"/>
          <w:szCs w:val="22"/>
        </w:rPr>
      </w:pPr>
      <w:r w:rsidRPr="00EF2415">
        <w:rPr>
          <w:rFonts w:ascii="Arial" w:hAnsi="Arial" w:cs="Arial"/>
          <w:sz w:val="22"/>
          <w:szCs w:val="22"/>
        </w:rPr>
        <w:t>The appeal procedure to be followed comprises of 4 stages.</w:t>
      </w:r>
    </w:p>
    <w:p w14:paraId="396CD18B" w14:textId="77777777" w:rsidR="00087725" w:rsidRPr="00EF2415" w:rsidRDefault="00087725" w:rsidP="00087725">
      <w:pPr>
        <w:rPr>
          <w:rFonts w:ascii="Arial" w:hAnsi="Arial" w:cs="Arial"/>
          <w:sz w:val="22"/>
          <w:szCs w:val="22"/>
        </w:rPr>
      </w:pPr>
    </w:p>
    <w:p w14:paraId="1EAF9472" w14:textId="1E0080B8" w:rsidR="00087725" w:rsidRPr="00EF2415" w:rsidRDefault="00DC4F8F" w:rsidP="00087725">
      <w:pPr>
        <w:rPr>
          <w:rFonts w:ascii="Arial" w:hAnsi="Arial" w:cs="Arial"/>
          <w:color w:val="00B050"/>
          <w:sz w:val="22"/>
          <w:szCs w:val="22"/>
        </w:rPr>
      </w:pPr>
      <w:r>
        <w:rPr>
          <w:rFonts w:ascii="Arial" w:hAnsi="Arial" w:cs="Arial"/>
          <w:color w:val="00B050"/>
          <w:sz w:val="22"/>
          <w:szCs w:val="22"/>
        </w:rPr>
        <w:t>Centre Note</w:t>
      </w:r>
      <w:r w:rsidR="002E6AD4">
        <w:rPr>
          <w:rFonts w:ascii="Arial" w:hAnsi="Arial" w:cs="Arial"/>
          <w:color w:val="00B050"/>
          <w:sz w:val="22"/>
          <w:szCs w:val="22"/>
        </w:rPr>
        <w:t>s</w:t>
      </w:r>
      <w:r>
        <w:rPr>
          <w:rFonts w:ascii="Arial" w:hAnsi="Arial" w:cs="Arial"/>
          <w:color w:val="00B050"/>
          <w:sz w:val="22"/>
          <w:szCs w:val="22"/>
        </w:rPr>
        <w:t xml:space="preserve"> - </w:t>
      </w:r>
      <w:r w:rsidR="00087725" w:rsidRPr="00EF2415">
        <w:rPr>
          <w:rFonts w:ascii="Arial" w:hAnsi="Arial" w:cs="Arial"/>
          <w:color w:val="00B050"/>
          <w:sz w:val="22"/>
          <w:szCs w:val="22"/>
        </w:rPr>
        <w:t xml:space="preserve">In this area of the policy you should now put </w:t>
      </w:r>
      <w:r w:rsidR="005672E6" w:rsidRPr="00EF2415">
        <w:rPr>
          <w:rFonts w:ascii="Arial" w:hAnsi="Arial" w:cs="Arial"/>
          <w:color w:val="00B050"/>
          <w:sz w:val="22"/>
          <w:szCs w:val="22"/>
        </w:rPr>
        <w:t xml:space="preserve">together a clear 4 stage process that follows the model </w:t>
      </w:r>
      <w:r w:rsidR="00177DE7" w:rsidRPr="00EF2415">
        <w:rPr>
          <w:rFonts w:ascii="Arial" w:hAnsi="Arial" w:cs="Arial"/>
          <w:color w:val="00B050"/>
          <w:sz w:val="22"/>
          <w:szCs w:val="22"/>
        </w:rPr>
        <w:t xml:space="preserve">as shown below but also is individualised to your centre to reflect the personnel </w:t>
      </w:r>
      <w:r w:rsidR="00614F96">
        <w:rPr>
          <w:rFonts w:ascii="Arial" w:hAnsi="Arial" w:cs="Arial"/>
          <w:color w:val="00B050"/>
          <w:sz w:val="22"/>
          <w:szCs w:val="22"/>
        </w:rPr>
        <w:t xml:space="preserve">available, </w:t>
      </w:r>
      <w:r w:rsidR="00177DE7" w:rsidRPr="00EF2415">
        <w:rPr>
          <w:rFonts w:ascii="Arial" w:hAnsi="Arial" w:cs="Arial"/>
          <w:color w:val="00B050"/>
          <w:sz w:val="22"/>
          <w:szCs w:val="22"/>
        </w:rPr>
        <w:t>and the delivery/assessment model you are working with.</w:t>
      </w:r>
      <w:r w:rsidR="00802300">
        <w:rPr>
          <w:rFonts w:ascii="Arial" w:hAnsi="Arial" w:cs="Arial"/>
          <w:color w:val="00B050"/>
          <w:sz w:val="22"/>
          <w:szCs w:val="22"/>
        </w:rPr>
        <w:t xml:space="preserve"> </w:t>
      </w:r>
      <w:r w:rsidR="007B2911">
        <w:rPr>
          <w:rFonts w:ascii="Arial" w:hAnsi="Arial" w:cs="Arial"/>
          <w:color w:val="00B050"/>
          <w:sz w:val="22"/>
          <w:szCs w:val="22"/>
        </w:rPr>
        <w:t xml:space="preserve">You should consider here the timeframes that are allocated to each stage of the process, both in terms of </w:t>
      </w:r>
      <w:r w:rsidR="00C617A2">
        <w:rPr>
          <w:rFonts w:ascii="Arial" w:hAnsi="Arial" w:cs="Arial"/>
          <w:color w:val="00B050"/>
          <w:sz w:val="22"/>
          <w:szCs w:val="22"/>
        </w:rPr>
        <w:t xml:space="preserve">the </w:t>
      </w:r>
      <w:r w:rsidR="00AF6AB3">
        <w:rPr>
          <w:rFonts w:ascii="Arial" w:hAnsi="Arial" w:cs="Arial"/>
          <w:color w:val="00B050"/>
          <w:sz w:val="22"/>
          <w:szCs w:val="22"/>
        </w:rPr>
        <w:t>cut-off dates for when appeals can be submitted</w:t>
      </w:r>
      <w:r w:rsidR="003F109A">
        <w:rPr>
          <w:rFonts w:ascii="Arial" w:hAnsi="Arial" w:cs="Arial"/>
          <w:color w:val="00B050"/>
          <w:sz w:val="22"/>
          <w:szCs w:val="22"/>
        </w:rPr>
        <w:t xml:space="preserve"> </w:t>
      </w:r>
      <w:r w:rsidR="00952EEF">
        <w:rPr>
          <w:rFonts w:ascii="Arial" w:hAnsi="Arial" w:cs="Arial"/>
          <w:color w:val="00B050"/>
          <w:sz w:val="22"/>
          <w:szCs w:val="22"/>
        </w:rPr>
        <w:t xml:space="preserve">to you </w:t>
      </w:r>
      <w:r w:rsidR="003F109A">
        <w:rPr>
          <w:rFonts w:ascii="Arial" w:hAnsi="Arial" w:cs="Arial"/>
          <w:color w:val="00B050"/>
          <w:sz w:val="22"/>
          <w:szCs w:val="22"/>
        </w:rPr>
        <w:t>by learners</w:t>
      </w:r>
      <w:r w:rsidR="00C617A2">
        <w:rPr>
          <w:rFonts w:ascii="Arial" w:hAnsi="Arial" w:cs="Arial"/>
          <w:color w:val="00B050"/>
          <w:sz w:val="22"/>
          <w:szCs w:val="22"/>
        </w:rPr>
        <w:t xml:space="preserve">, </w:t>
      </w:r>
      <w:proofErr w:type="gramStart"/>
      <w:r w:rsidR="00C617A2">
        <w:rPr>
          <w:rFonts w:ascii="Arial" w:hAnsi="Arial" w:cs="Arial"/>
          <w:color w:val="00B050"/>
          <w:sz w:val="22"/>
          <w:szCs w:val="22"/>
        </w:rPr>
        <w:t>and also</w:t>
      </w:r>
      <w:proofErr w:type="gramEnd"/>
      <w:r w:rsidR="00C617A2">
        <w:rPr>
          <w:rFonts w:ascii="Arial" w:hAnsi="Arial" w:cs="Arial"/>
          <w:color w:val="00B050"/>
          <w:sz w:val="22"/>
          <w:szCs w:val="22"/>
        </w:rPr>
        <w:t xml:space="preserve"> </w:t>
      </w:r>
      <w:r w:rsidR="00952EEF">
        <w:rPr>
          <w:rFonts w:ascii="Arial" w:hAnsi="Arial" w:cs="Arial"/>
          <w:color w:val="00B050"/>
          <w:sz w:val="22"/>
          <w:szCs w:val="22"/>
        </w:rPr>
        <w:t>in regard to</w:t>
      </w:r>
      <w:r w:rsidR="00C617A2">
        <w:rPr>
          <w:rFonts w:ascii="Arial" w:hAnsi="Arial" w:cs="Arial"/>
          <w:color w:val="00B050"/>
          <w:sz w:val="22"/>
          <w:szCs w:val="22"/>
        </w:rPr>
        <w:t xml:space="preserve"> </w:t>
      </w:r>
      <w:r w:rsidR="0023174B">
        <w:rPr>
          <w:rFonts w:ascii="Arial" w:hAnsi="Arial" w:cs="Arial"/>
          <w:color w:val="00B050"/>
          <w:sz w:val="22"/>
          <w:szCs w:val="22"/>
        </w:rPr>
        <w:t xml:space="preserve">the timeframes for </w:t>
      </w:r>
      <w:r w:rsidR="00C617A2">
        <w:rPr>
          <w:rFonts w:ascii="Arial" w:hAnsi="Arial" w:cs="Arial"/>
          <w:color w:val="00B050"/>
          <w:sz w:val="22"/>
          <w:szCs w:val="22"/>
        </w:rPr>
        <w:t>your response</w:t>
      </w:r>
      <w:r w:rsidR="0023174B">
        <w:rPr>
          <w:rFonts w:ascii="Arial" w:hAnsi="Arial" w:cs="Arial"/>
          <w:color w:val="00B050"/>
          <w:sz w:val="22"/>
          <w:szCs w:val="22"/>
        </w:rPr>
        <w:t>s,</w:t>
      </w:r>
      <w:r w:rsidR="00BA13CE">
        <w:rPr>
          <w:rFonts w:ascii="Arial" w:hAnsi="Arial" w:cs="Arial"/>
          <w:color w:val="00B050"/>
          <w:sz w:val="22"/>
          <w:szCs w:val="22"/>
        </w:rPr>
        <w:t xml:space="preserve"> and each should be included within </w:t>
      </w:r>
      <w:r w:rsidR="004B68D3">
        <w:rPr>
          <w:rFonts w:ascii="Arial" w:hAnsi="Arial" w:cs="Arial"/>
          <w:color w:val="00B050"/>
          <w:sz w:val="22"/>
          <w:szCs w:val="22"/>
        </w:rPr>
        <w:t xml:space="preserve">the </w:t>
      </w:r>
      <w:r w:rsidR="0023174B">
        <w:rPr>
          <w:rFonts w:ascii="Arial" w:hAnsi="Arial" w:cs="Arial"/>
          <w:color w:val="00B050"/>
          <w:sz w:val="22"/>
          <w:szCs w:val="22"/>
        </w:rPr>
        <w:t xml:space="preserve">published </w:t>
      </w:r>
      <w:r w:rsidR="004B68D3">
        <w:rPr>
          <w:rFonts w:ascii="Arial" w:hAnsi="Arial" w:cs="Arial"/>
          <w:color w:val="00B050"/>
          <w:sz w:val="22"/>
          <w:szCs w:val="22"/>
        </w:rPr>
        <w:t>procedures</w:t>
      </w:r>
      <w:r w:rsidR="00C617A2">
        <w:rPr>
          <w:rFonts w:ascii="Arial" w:hAnsi="Arial" w:cs="Arial"/>
          <w:color w:val="00B050"/>
          <w:sz w:val="22"/>
          <w:szCs w:val="22"/>
        </w:rPr>
        <w:t>.</w:t>
      </w:r>
      <w:r w:rsidR="002C3B80">
        <w:rPr>
          <w:rFonts w:ascii="Arial" w:hAnsi="Arial" w:cs="Arial"/>
          <w:color w:val="00B050"/>
          <w:sz w:val="22"/>
          <w:szCs w:val="22"/>
        </w:rPr>
        <w:t xml:space="preserve"> </w:t>
      </w:r>
      <w:r w:rsidR="00802300">
        <w:rPr>
          <w:rFonts w:ascii="Arial" w:hAnsi="Arial" w:cs="Arial"/>
          <w:color w:val="00B050"/>
          <w:sz w:val="22"/>
          <w:szCs w:val="22"/>
        </w:rPr>
        <w:t xml:space="preserve">The appeals process must include 3 internal stages before any appeal is brought to Active IQ for consideration. </w:t>
      </w:r>
    </w:p>
    <w:p w14:paraId="50DE8FD0" w14:textId="77777777" w:rsidR="00EF2415" w:rsidRDefault="00EF2415" w:rsidP="00A8703C">
      <w:pPr>
        <w:rPr>
          <w:rFonts w:ascii="Arial" w:hAnsi="Arial" w:cs="Arial"/>
          <w:sz w:val="22"/>
          <w:szCs w:val="22"/>
        </w:rPr>
      </w:pPr>
    </w:p>
    <w:p w14:paraId="053FF376" w14:textId="77777777" w:rsidR="00087725" w:rsidRDefault="00087725" w:rsidP="00A8703C">
      <w:pPr>
        <w:rPr>
          <w:rFonts w:ascii="Arial" w:hAnsi="Arial" w:cs="Arial"/>
          <w:sz w:val="22"/>
          <w:szCs w:val="22"/>
        </w:rPr>
      </w:pPr>
    </w:p>
    <w:p w14:paraId="016BA1A1" w14:textId="77777777" w:rsidR="007E704A" w:rsidRDefault="003403F9" w:rsidP="00A8703C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0A162AA3" wp14:editId="0F6E5A14">
            <wp:extent cx="6188710" cy="412559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12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453F7" w14:textId="77777777" w:rsidR="007E704A" w:rsidRDefault="007E704A" w:rsidP="00A8703C">
      <w:pPr>
        <w:rPr>
          <w:rFonts w:ascii="Arial" w:hAnsi="Arial" w:cs="Arial"/>
          <w:sz w:val="22"/>
          <w:szCs w:val="22"/>
        </w:rPr>
      </w:pPr>
    </w:p>
    <w:p w14:paraId="21B5E03C" w14:textId="77777777" w:rsidR="007E704A" w:rsidRDefault="007E704A" w:rsidP="00A8703C">
      <w:pPr>
        <w:rPr>
          <w:rFonts w:ascii="Arial" w:hAnsi="Arial" w:cs="Arial"/>
          <w:sz w:val="22"/>
          <w:szCs w:val="22"/>
        </w:rPr>
      </w:pPr>
    </w:p>
    <w:p w14:paraId="596810EF" w14:textId="77777777" w:rsidR="007E704A" w:rsidRPr="00AB5706" w:rsidRDefault="007E704A" w:rsidP="00A8703C">
      <w:pPr>
        <w:rPr>
          <w:rFonts w:ascii="Arial" w:hAnsi="Arial" w:cs="Arial"/>
          <w:sz w:val="22"/>
          <w:szCs w:val="22"/>
        </w:rPr>
      </w:pPr>
    </w:p>
    <w:p w14:paraId="085E8CB0" w14:textId="31030B7A" w:rsidR="00A8703C" w:rsidRPr="00EF2415" w:rsidRDefault="00DE294C" w:rsidP="00A8703C">
      <w:pPr>
        <w:rPr>
          <w:rFonts w:ascii="Arial" w:hAnsi="Arial" w:cs="Arial"/>
          <w:sz w:val="22"/>
          <w:szCs w:val="22"/>
        </w:rPr>
      </w:pPr>
      <w:r w:rsidRPr="00EF2415">
        <w:rPr>
          <w:rFonts w:ascii="Arial" w:hAnsi="Arial" w:cs="Arial"/>
          <w:sz w:val="22"/>
          <w:szCs w:val="22"/>
        </w:rPr>
        <w:t xml:space="preserve">Throughout the assessment process </w:t>
      </w:r>
      <w:r w:rsidR="00B9593D" w:rsidRPr="00B25233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Pr="00EF2415">
        <w:rPr>
          <w:rFonts w:ascii="Arial" w:hAnsi="Arial" w:cs="Arial"/>
          <w:color w:val="00B0F0"/>
          <w:sz w:val="22"/>
          <w:szCs w:val="22"/>
        </w:rPr>
        <w:t xml:space="preserve"> </w:t>
      </w:r>
      <w:r w:rsidRPr="00EF2415">
        <w:rPr>
          <w:rFonts w:ascii="Arial" w:hAnsi="Arial" w:cs="Arial"/>
          <w:sz w:val="22"/>
          <w:szCs w:val="22"/>
        </w:rPr>
        <w:t>will comply fully with Active IQ’s policy on reasonable adjustments and special considerations that can be found:</w:t>
      </w:r>
    </w:p>
    <w:p w14:paraId="188D691F" w14:textId="13090B30" w:rsidR="00DE294C" w:rsidRDefault="00384B27" w:rsidP="00A8703C">
      <w:pPr>
        <w:rPr>
          <w:rFonts w:ascii="Arial" w:hAnsi="Arial" w:cs="Arial"/>
          <w:sz w:val="22"/>
          <w:szCs w:val="22"/>
        </w:rPr>
      </w:pPr>
      <w:hyperlink r:id="rId8" w:history="1">
        <w:r w:rsidR="00DD236E" w:rsidRPr="00DD236E">
          <w:rPr>
            <w:rFonts w:ascii="Arial" w:hAnsi="Arial" w:cs="Arial"/>
            <w:color w:val="0000FF"/>
            <w:sz w:val="22"/>
            <w:szCs w:val="22"/>
            <w:u w:val="single"/>
          </w:rPr>
          <w:t>https://www.activeiq.co.uk/for-centres/policies-and-procedures</w:t>
        </w:r>
      </w:hyperlink>
    </w:p>
    <w:p w14:paraId="5CFEECD4" w14:textId="77777777" w:rsidR="00DD236E" w:rsidRPr="00DD236E" w:rsidRDefault="00DD236E" w:rsidP="00A8703C">
      <w:pPr>
        <w:rPr>
          <w:rFonts w:ascii="Arial" w:hAnsi="Arial" w:cs="Arial"/>
          <w:sz w:val="22"/>
          <w:szCs w:val="22"/>
        </w:rPr>
      </w:pPr>
    </w:p>
    <w:p w14:paraId="040694BF" w14:textId="1456C68C" w:rsidR="00DE294C" w:rsidRPr="00EF2415" w:rsidRDefault="00DC4F8F" w:rsidP="00A8703C">
      <w:pPr>
        <w:rPr>
          <w:rFonts w:ascii="Arial" w:hAnsi="Arial" w:cs="Arial"/>
          <w:color w:val="00B050"/>
          <w:sz w:val="22"/>
          <w:szCs w:val="22"/>
        </w:rPr>
      </w:pPr>
      <w:r>
        <w:rPr>
          <w:rFonts w:ascii="Arial" w:hAnsi="Arial" w:cs="Arial"/>
          <w:color w:val="00B050"/>
          <w:sz w:val="22"/>
          <w:szCs w:val="22"/>
        </w:rPr>
        <w:t>Centre Note</w:t>
      </w:r>
      <w:r w:rsidR="002E6AD4">
        <w:rPr>
          <w:rFonts w:ascii="Arial" w:hAnsi="Arial" w:cs="Arial"/>
          <w:color w:val="00B050"/>
          <w:sz w:val="22"/>
          <w:szCs w:val="22"/>
        </w:rPr>
        <w:t>s</w:t>
      </w:r>
      <w:r>
        <w:rPr>
          <w:rFonts w:ascii="Arial" w:hAnsi="Arial" w:cs="Arial"/>
          <w:color w:val="00B050"/>
          <w:sz w:val="22"/>
          <w:szCs w:val="22"/>
        </w:rPr>
        <w:t xml:space="preserve"> - </w:t>
      </w:r>
      <w:r w:rsidR="00DE294C" w:rsidRPr="00EF2415">
        <w:rPr>
          <w:rFonts w:ascii="Arial" w:hAnsi="Arial" w:cs="Arial"/>
          <w:color w:val="00B050"/>
          <w:sz w:val="22"/>
          <w:szCs w:val="22"/>
        </w:rPr>
        <w:t xml:space="preserve">If you are carrying out assessments that involve </w:t>
      </w:r>
      <w:r>
        <w:rPr>
          <w:rFonts w:ascii="Arial" w:hAnsi="Arial" w:cs="Arial"/>
          <w:color w:val="00B050"/>
          <w:sz w:val="22"/>
          <w:szCs w:val="22"/>
        </w:rPr>
        <w:t xml:space="preserve">a </w:t>
      </w:r>
      <w:r w:rsidR="00DE294C" w:rsidRPr="00EF2415">
        <w:rPr>
          <w:rFonts w:ascii="Arial" w:hAnsi="Arial" w:cs="Arial"/>
          <w:color w:val="00B050"/>
          <w:sz w:val="22"/>
          <w:szCs w:val="22"/>
        </w:rPr>
        <w:t>live observ</w:t>
      </w:r>
      <w:r>
        <w:rPr>
          <w:rFonts w:ascii="Arial" w:hAnsi="Arial" w:cs="Arial"/>
          <w:color w:val="00B050"/>
          <w:sz w:val="22"/>
          <w:szCs w:val="22"/>
        </w:rPr>
        <w:t>ation</w:t>
      </w:r>
      <w:r w:rsidR="00DE294C" w:rsidRPr="00EF2415">
        <w:rPr>
          <w:rFonts w:ascii="Arial" w:hAnsi="Arial" w:cs="Arial"/>
          <w:color w:val="00B050"/>
          <w:sz w:val="22"/>
          <w:szCs w:val="22"/>
        </w:rPr>
        <w:t xml:space="preserve"> then you should let the learners know:</w:t>
      </w:r>
    </w:p>
    <w:p w14:paraId="0B8505A2" w14:textId="77777777" w:rsidR="00DE294C" w:rsidRPr="00EF2415" w:rsidRDefault="00DE294C" w:rsidP="00A8703C">
      <w:pPr>
        <w:rPr>
          <w:rFonts w:ascii="Arial" w:hAnsi="Arial" w:cs="Arial"/>
          <w:color w:val="00B050"/>
          <w:sz w:val="22"/>
          <w:szCs w:val="22"/>
        </w:rPr>
      </w:pPr>
    </w:p>
    <w:p w14:paraId="0935CBB5" w14:textId="00986ACD" w:rsidR="00156B54" w:rsidRPr="00EF2415" w:rsidRDefault="00DE294C" w:rsidP="00A8703C">
      <w:pPr>
        <w:rPr>
          <w:rFonts w:ascii="Arial" w:hAnsi="Arial" w:cs="Arial"/>
          <w:sz w:val="22"/>
          <w:szCs w:val="22"/>
        </w:rPr>
      </w:pPr>
      <w:r w:rsidRPr="00EF2415">
        <w:rPr>
          <w:rFonts w:ascii="Arial" w:hAnsi="Arial" w:cs="Arial"/>
          <w:sz w:val="22"/>
          <w:szCs w:val="22"/>
        </w:rPr>
        <w:t xml:space="preserve">Investigating appeals </w:t>
      </w:r>
      <w:r w:rsidR="00156B54" w:rsidRPr="00EF2415">
        <w:rPr>
          <w:rFonts w:ascii="Arial" w:hAnsi="Arial" w:cs="Arial"/>
          <w:sz w:val="22"/>
          <w:szCs w:val="22"/>
        </w:rPr>
        <w:t xml:space="preserve">is very problematic without the presence of impartial evidence. </w:t>
      </w:r>
      <w:r w:rsidR="00096B38" w:rsidRPr="00EF2415">
        <w:rPr>
          <w:rFonts w:ascii="Arial" w:hAnsi="Arial" w:cs="Arial"/>
          <w:sz w:val="22"/>
          <w:szCs w:val="22"/>
        </w:rPr>
        <w:t>Therefore,</w:t>
      </w:r>
      <w:r w:rsidR="00156B54" w:rsidRPr="00EF2415">
        <w:rPr>
          <w:rFonts w:ascii="Arial" w:hAnsi="Arial" w:cs="Arial"/>
          <w:sz w:val="22"/>
          <w:szCs w:val="22"/>
        </w:rPr>
        <w:t xml:space="preserve"> appeals in the context of live observed assessments will only be considered when accompanied by a suitable video recording.</w:t>
      </w:r>
    </w:p>
    <w:p w14:paraId="6FD4868A" w14:textId="499E6E7A" w:rsidR="00156B54" w:rsidRDefault="00156B54" w:rsidP="00A8703C">
      <w:pPr>
        <w:rPr>
          <w:rFonts w:ascii="Arial" w:hAnsi="Arial" w:cs="Arial"/>
          <w:sz w:val="22"/>
          <w:szCs w:val="22"/>
        </w:rPr>
      </w:pPr>
    </w:p>
    <w:p w14:paraId="5E0118FB" w14:textId="77777777" w:rsidR="002C3B80" w:rsidRPr="00EF2415" w:rsidRDefault="002C3B80" w:rsidP="00A8703C">
      <w:pPr>
        <w:rPr>
          <w:rFonts w:ascii="Arial" w:hAnsi="Arial" w:cs="Arial"/>
          <w:sz w:val="22"/>
          <w:szCs w:val="22"/>
        </w:rPr>
      </w:pPr>
    </w:p>
    <w:p w14:paraId="473A4748" w14:textId="3B037D60" w:rsidR="00DE294C" w:rsidRPr="00EF2415" w:rsidRDefault="00156B54" w:rsidP="00A8703C">
      <w:pPr>
        <w:rPr>
          <w:rFonts w:ascii="Arial" w:hAnsi="Arial" w:cs="Arial"/>
          <w:sz w:val="22"/>
          <w:szCs w:val="22"/>
        </w:rPr>
      </w:pPr>
      <w:r w:rsidRPr="00EF2415">
        <w:rPr>
          <w:rFonts w:ascii="Arial" w:hAnsi="Arial" w:cs="Arial"/>
          <w:sz w:val="22"/>
          <w:szCs w:val="22"/>
        </w:rPr>
        <w:lastRenderedPageBreak/>
        <w:t xml:space="preserve">As a learner of </w:t>
      </w:r>
      <w:r w:rsidR="00096B38" w:rsidRPr="00B25233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Pr="00EF2415">
        <w:rPr>
          <w:rFonts w:ascii="Arial" w:hAnsi="Arial" w:cs="Arial"/>
          <w:color w:val="00B0F0"/>
          <w:sz w:val="22"/>
          <w:szCs w:val="22"/>
        </w:rPr>
        <w:t xml:space="preserve"> </w:t>
      </w:r>
      <w:r w:rsidRPr="00EF2415">
        <w:rPr>
          <w:rFonts w:ascii="Arial" w:hAnsi="Arial" w:cs="Arial"/>
          <w:sz w:val="22"/>
          <w:szCs w:val="22"/>
        </w:rPr>
        <w:t xml:space="preserve">you will be able to use a video recording </w:t>
      </w:r>
      <w:proofErr w:type="gramStart"/>
      <w:r w:rsidRPr="00EF2415">
        <w:rPr>
          <w:rFonts w:ascii="Arial" w:hAnsi="Arial" w:cs="Arial"/>
          <w:sz w:val="22"/>
          <w:szCs w:val="22"/>
        </w:rPr>
        <w:t>as long as</w:t>
      </w:r>
      <w:proofErr w:type="gramEnd"/>
      <w:r w:rsidRPr="00EF2415">
        <w:rPr>
          <w:rFonts w:ascii="Arial" w:hAnsi="Arial" w:cs="Arial"/>
          <w:sz w:val="22"/>
          <w:szCs w:val="22"/>
        </w:rPr>
        <w:t xml:space="preserve"> it does not adversely affect the assessment process, allows the assessor to carry their role and does not contravene a venue/organisations rules or regulations. The learner must make suitable arrangements to arrange a video operator. </w:t>
      </w:r>
    </w:p>
    <w:p w14:paraId="21CD6568" w14:textId="77777777" w:rsidR="00156B54" w:rsidRDefault="00156B54" w:rsidP="00A8703C">
      <w:pPr>
        <w:rPr>
          <w:rFonts w:ascii="Arial" w:hAnsi="Arial" w:cs="Arial"/>
          <w:sz w:val="22"/>
          <w:szCs w:val="22"/>
        </w:rPr>
      </w:pPr>
    </w:p>
    <w:p w14:paraId="5FB80EDC" w14:textId="77777777" w:rsidR="009F46BD" w:rsidRDefault="009F46BD" w:rsidP="00A8703C">
      <w:pPr>
        <w:rPr>
          <w:rFonts w:ascii="Arial" w:hAnsi="Arial" w:cs="Arial"/>
          <w:sz w:val="22"/>
          <w:szCs w:val="22"/>
        </w:rPr>
      </w:pPr>
    </w:p>
    <w:p w14:paraId="331F0416" w14:textId="77777777" w:rsidR="009F46BD" w:rsidRPr="00EF2415" w:rsidRDefault="009F46BD" w:rsidP="00A8703C">
      <w:pPr>
        <w:rPr>
          <w:rFonts w:ascii="Arial" w:hAnsi="Arial" w:cs="Arial"/>
          <w:sz w:val="22"/>
          <w:szCs w:val="22"/>
        </w:rPr>
      </w:pPr>
    </w:p>
    <w:p w14:paraId="47EC84A0" w14:textId="600BA912" w:rsidR="00134CE9" w:rsidRPr="00EF2415" w:rsidRDefault="00134CE9" w:rsidP="00134CE9">
      <w:pPr>
        <w:rPr>
          <w:rFonts w:ascii="Arial" w:hAnsi="Arial" w:cs="Arial"/>
          <w:b/>
          <w:color w:val="00B050"/>
          <w:sz w:val="22"/>
          <w:szCs w:val="22"/>
        </w:rPr>
      </w:pPr>
      <w:r w:rsidRPr="00EF2415">
        <w:rPr>
          <w:rFonts w:ascii="Arial" w:eastAsiaTheme="minorHAnsi" w:hAnsi="Arial" w:cs="Arial"/>
          <w:color w:val="00B050"/>
          <w:kern w:val="0"/>
          <w:sz w:val="22"/>
          <w:szCs w:val="22"/>
        </w:rPr>
        <w:t>Centre Note</w:t>
      </w:r>
      <w:r w:rsidR="002E6AD4">
        <w:rPr>
          <w:rFonts w:ascii="Arial" w:eastAsiaTheme="minorHAnsi" w:hAnsi="Arial" w:cs="Arial"/>
          <w:color w:val="00B050"/>
          <w:kern w:val="0"/>
          <w:sz w:val="22"/>
          <w:szCs w:val="22"/>
        </w:rPr>
        <w:t>s</w:t>
      </w:r>
      <w:r w:rsidRPr="00EF2415">
        <w:rPr>
          <w:rFonts w:ascii="Arial" w:eastAsiaTheme="minorHAnsi" w:hAnsi="Arial" w:cs="Arial"/>
          <w:color w:val="00B050"/>
          <w:kern w:val="0"/>
          <w:sz w:val="22"/>
          <w:szCs w:val="22"/>
        </w:rPr>
        <w:t xml:space="preserve"> - </w:t>
      </w:r>
      <w:r w:rsidRPr="00EF2415">
        <w:rPr>
          <w:rFonts w:ascii="Arial" w:hAnsi="Arial" w:cs="Arial"/>
          <w:b/>
          <w:color w:val="00B050"/>
          <w:sz w:val="22"/>
          <w:szCs w:val="22"/>
        </w:rPr>
        <w:t>Fees</w:t>
      </w:r>
    </w:p>
    <w:p w14:paraId="57A8D6A6" w14:textId="77777777" w:rsidR="00134CE9" w:rsidRPr="00EF2415" w:rsidRDefault="00134CE9" w:rsidP="00134CE9">
      <w:pPr>
        <w:rPr>
          <w:rFonts w:ascii="Arial" w:hAnsi="Arial" w:cs="Arial"/>
          <w:color w:val="00B050"/>
          <w:sz w:val="22"/>
          <w:szCs w:val="22"/>
        </w:rPr>
      </w:pPr>
      <w:r w:rsidRPr="00EF2415">
        <w:rPr>
          <w:rFonts w:ascii="Arial" w:hAnsi="Arial" w:cs="Arial"/>
          <w:color w:val="00B050"/>
          <w:sz w:val="22"/>
          <w:szCs w:val="22"/>
        </w:rPr>
        <w:t xml:space="preserve">You should not impose financial penalties that would prevent a learner from making an appeal, however you may decide to charge a nominal </w:t>
      </w:r>
      <w:r w:rsidR="003A5210">
        <w:rPr>
          <w:rFonts w:ascii="Arial" w:hAnsi="Arial" w:cs="Arial"/>
          <w:color w:val="00B050"/>
          <w:sz w:val="22"/>
          <w:szCs w:val="22"/>
        </w:rPr>
        <w:t xml:space="preserve">administrative </w:t>
      </w:r>
      <w:r w:rsidRPr="00EF2415">
        <w:rPr>
          <w:rFonts w:ascii="Arial" w:hAnsi="Arial" w:cs="Arial"/>
          <w:color w:val="00B050"/>
          <w:sz w:val="22"/>
          <w:szCs w:val="22"/>
        </w:rPr>
        <w:t xml:space="preserve">fee for handling appeals that progress beyond stage 1 that are NOT upheld. If </w:t>
      </w:r>
      <w:r w:rsidR="003A5210">
        <w:rPr>
          <w:rFonts w:ascii="Arial" w:hAnsi="Arial" w:cs="Arial"/>
          <w:color w:val="00B050"/>
          <w:sz w:val="22"/>
          <w:szCs w:val="22"/>
        </w:rPr>
        <w:t xml:space="preserve">the appeal is </w:t>
      </w:r>
      <w:r w:rsidRPr="00EF2415">
        <w:rPr>
          <w:rFonts w:ascii="Arial" w:hAnsi="Arial" w:cs="Arial"/>
          <w:color w:val="00B050"/>
          <w:sz w:val="22"/>
          <w:szCs w:val="22"/>
        </w:rPr>
        <w:t>upheld</w:t>
      </w:r>
      <w:r w:rsidR="003A5210">
        <w:rPr>
          <w:rFonts w:ascii="Arial" w:hAnsi="Arial" w:cs="Arial"/>
          <w:color w:val="00B050"/>
          <w:sz w:val="22"/>
          <w:szCs w:val="22"/>
        </w:rPr>
        <w:t>,</w:t>
      </w:r>
      <w:r w:rsidRPr="00EF2415">
        <w:rPr>
          <w:rFonts w:ascii="Arial" w:hAnsi="Arial" w:cs="Arial"/>
          <w:color w:val="00B050"/>
          <w:sz w:val="22"/>
          <w:szCs w:val="22"/>
        </w:rPr>
        <w:t xml:space="preserve"> the fee should be waived.</w:t>
      </w:r>
    </w:p>
    <w:p w14:paraId="033F870F" w14:textId="369C2DA0" w:rsidR="00134CE9" w:rsidRDefault="00134CE9" w:rsidP="00A8703C">
      <w:pPr>
        <w:rPr>
          <w:rFonts w:ascii="Arial" w:hAnsi="Arial" w:cs="Arial"/>
          <w:sz w:val="22"/>
          <w:szCs w:val="22"/>
        </w:rPr>
      </w:pPr>
    </w:p>
    <w:p w14:paraId="208F3189" w14:textId="77777777" w:rsidR="006049E4" w:rsidRPr="00EF2415" w:rsidRDefault="006049E4" w:rsidP="00A8703C">
      <w:pPr>
        <w:rPr>
          <w:rFonts w:ascii="Arial" w:hAnsi="Arial" w:cs="Arial"/>
          <w:sz w:val="22"/>
          <w:szCs w:val="22"/>
        </w:rPr>
      </w:pPr>
    </w:p>
    <w:p w14:paraId="372CFB61" w14:textId="306C2984" w:rsidR="00A8703C" w:rsidRDefault="00A8703C" w:rsidP="00A8703C">
      <w:pPr>
        <w:rPr>
          <w:rFonts w:ascii="Arial" w:hAnsi="Arial" w:cs="Arial"/>
          <w:sz w:val="22"/>
          <w:szCs w:val="22"/>
        </w:rPr>
      </w:pPr>
      <w:r w:rsidRPr="00EF2415">
        <w:rPr>
          <w:rFonts w:ascii="Arial" w:hAnsi="Arial" w:cs="Arial"/>
          <w:sz w:val="22"/>
          <w:szCs w:val="22"/>
        </w:rPr>
        <w:t>Thank you for your contribution and commitment to making our policy work.</w:t>
      </w:r>
    </w:p>
    <w:p w14:paraId="40817123" w14:textId="38F5D059" w:rsidR="006049E4" w:rsidRDefault="006049E4" w:rsidP="00A8703C">
      <w:pPr>
        <w:rPr>
          <w:rFonts w:ascii="Arial" w:hAnsi="Arial" w:cs="Arial"/>
          <w:sz w:val="22"/>
          <w:szCs w:val="22"/>
        </w:rPr>
      </w:pPr>
    </w:p>
    <w:p w14:paraId="4946C3D8" w14:textId="77777777" w:rsidR="00384B27" w:rsidRDefault="00384B27" w:rsidP="00A8703C">
      <w:pPr>
        <w:rPr>
          <w:rFonts w:ascii="Arial" w:hAnsi="Arial" w:cs="Arial"/>
          <w:sz w:val="22"/>
          <w:szCs w:val="22"/>
        </w:rPr>
      </w:pPr>
    </w:p>
    <w:p w14:paraId="068CA469" w14:textId="77777777" w:rsidR="00384B27" w:rsidRPr="00384B27" w:rsidRDefault="00384B27" w:rsidP="00384B27">
      <w:pPr>
        <w:suppressAutoHyphens w:val="0"/>
        <w:rPr>
          <w:rFonts w:ascii="Arial" w:eastAsiaTheme="minorHAnsi" w:hAnsi="Arial" w:cs="Arial"/>
          <w:b/>
          <w:bCs/>
          <w:kern w:val="0"/>
          <w:sz w:val="22"/>
          <w:szCs w:val="22"/>
          <w:lang w:val="en-US"/>
        </w:rPr>
      </w:pPr>
      <w:r w:rsidRPr="00384B27">
        <w:rPr>
          <w:rFonts w:ascii="Arial" w:eastAsiaTheme="minorHAnsi" w:hAnsi="Arial" w:cs="Arial"/>
          <w:b/>
          <w:bCs/>
          <w:kern w:val="0"/>
          <w:sz w:val="22"/>
          <w:szCs w:val="22"/>
          <w:lang w:val="en-US"/>
        </w:rPr>
        <w:t>Contact us</w:t>
      </w:r>
    </w:p>
    <w:p w14:paraId="5C8C06EA" w14:textId="77777777" w:rsidR="00384B27" w:rsidRPr="00384B27" w:rsidRDefault="00384B27" w:rsidP="00384B27">
      <w:pPr>
        <w:suppressAutoHyphens w:val="0"/>
        <w:rPr>
          <w:rFonts w:ascii="Arial" w:eastAsiaTheme="minorHAnsi" w:hAnsi="Arial" w:cs="Arial"/>
          <w:b/>
          <w:bCs/>
          <w:kern w:val="0"/>
          <w:sz w:val="22"/>
          <w:szCs w:val="22"/>
          <w:lang w:val="en-US"/>
        </w:rPr>
      </w:pPr>
    </w:p>
    <w:p w14:paraId="02F236BF" w14:textId="77777777" w:rsidR="00384B27" w:rsidRPr="00384B27" w:rsidRDefault="00384B27" w:rsidP="00384B27">
      <w:pPr>
        <w:suppressAutoHyphens w:val="0"/>
        <w:rPr>
          <w:rFonts w:ascii="Arial" w:eastAsiaTheme="minorHAnsi" w:hAnsi="Arial" w:cs="Arial"/>
          <w:kern w:val="0"/>
          <w:sz w:val="22"/>
          <w:szCs w:val="22"/>
          <w:lang w:val="en-US"/>
        </w:rPr>
      </w:pPr>
      <w:r w:rsidRPr="00384B27">
        <w:rPr>
          <w:rFonts w:ascii="Arial" w:eastAsiaTheme="minorHAnsi" w:hAnsi="Arial" w:cs="Arial"/>
          <w:kern w:val="0"/>
          <w:sz w:val="22"/>
          <w:szCs w:val="22"/>
          <w:lang w:val="en-US"/>
        </w:rPr>
        <w:t xml:space="preserve">If you have any queries about the contents of this policy, please contact…. </w:t>
      </w:r>
      <w:r w:rsidRPr="00384B27">
        <w:rPr>
          <w:rFonts w:ascii="Arial" w:eastAsiaTheme="minorHAnsi" w:hAnsi="Arial" w:cs="Arial"/>
          <w:color w:val="00B050"/>
          <w:spacing w:val="-1"/>
          <w:kern w:val="0"/>
          <w:sz w:val="22"/>
          <w:szCs w:val="22"/>
          <w:lang w:val="en-US"/>
        </w:rPr>
        <w:t>(Centre Notes- Indicate here the named staff member and their role of who should be contacted)</w:t>
      </w:r>
      <w:r w:rsidRPr="00384B27">
        <w:rPr>
          <w:rFonts w:ascii="Arial" w:eastAsiaTheme="minorHAnsi" w:hAnsi="Arial" w:cs="Arial"/>
          <w:kern w:val="0"/>
          <w:sz w:val="22"/>
          <w:szCs w:val="22"/>
          <w:lang w:val="en-US"/>
        </w:rPr>
        <w:t xml:space="preserve"> on:</w:t>
      </w:r>
    </w:p>
    <w:p w14:paraId="212AFAE8" w14:textId="77777777" w:rsidR="00384B27" w:rsidRPr="00384B27" w:rsidRDefault="00384B27" w:rsidP="00384B27">
      <w:pPr>
        <w:suppressAutoHyphens w:val="0"/>
        <w:rPr>
          <w:rFonts w:ascii="Arial" w:eastAsiaTheme="minorHAnsi" w:hAnsi="Arial" w:cs="Arial"/>
          <w:color w:val="00B050"/>
          <w:kern w:val="0"/>
          <w:sz w:val="22"/>
          <w:szCs w:val="22"/>
          <w:lang w:val="en-US"/>
        </w:rPr>
      </w:pPr>
      <w:r w:rsidRPr="00384B27">
        <w:rPr>
          <w:rFonts w:ascii="Arial" w:eastAsiaTheme="minorHAnsi" w:hAnsi="Arial" w:cs="Arial"/>
          <w:kern w:val="0"/>
          <w:sz w:val="22"/>
          <w:szCs w:val="22"/>
          <w:lang w:val="en-US"/>
        </w:rPr>
        <w:t xml:space="preserve">E: </w:t>
      </w:r>
      <w:r w:rsidRPr="00384B27">
        <w:rPr>
          <w:rFonts w:ascii="Arial" w:eastAsiaTheme="minorHAnsi" w:hAnsi="Arial" w:cs="Arial"/>
          <w:color w:val="00B050"/>
          <w:kern w:val="0"/>
          <w:sz w:val="22"/>
          <w:szCs w:val="22"/>
          <w:lang w:val="en-US"/>
        </w:rPr>
        <w:t>(Centre notes- add their contact details)</w:t>
      </w:r>
    </w:p>
    <w:p w14:paraId="08E84EA2" w14:textId="77777777" w:rsidR="00384B27" w:rsidRPr="00384B27" w:rsidRDefault="00384B27" w:rsidP="00384B27">
      <w:pPr>
        <w:suppressAutoHyphens w:val="0"/>
        <w:rPr>
          <w:rFonts w:ascii="Arial" w:eastAsiaTheme="minorHAnsi" w:hAnsi="Arial" w:cs="Arial"/>
          <w:color w:val="00B050"/>
          <w:kern w:val="0"/>
          <w:sz w:val="22"/>
          <w:szCs w:val="22"/>
          <w:lang w:val="en-US"/>
        </w:rPr>
      </w:pPr>
      <w:r w:rsidRPr="00384B27">
        <w:rPr>
          <w:rFonts w:ascii="Arial" w:eastAsiaTheme="minorHAnsi" w:hAnsi="Arial" w:cs="Arial"/>
          <w:kern w:val="0"/>
          <w:sz w:val="22"/>
          <w:szCs w:val="22"/>
          <w:lang w:val="en-US"/>
        </w:rPr>
        <w:t>T:</w:t>
      </w:r>
      <w:r w:rsidRPr="00384B27">
        <w:rPr>
          <w:rFonts w:ascii="Arial" w:eastAsiaTheme="minorHAnsi" w:hAnsi="Arial" w:cs="Arial"/>
          <w:color w:val="00B050"/>
          <w:kern w:val="0"/>
          <w:sz w:val="22"/>
          <w:szCs w:val="22"/>
          <w:lang w:val="en-US"/>
        </w:rPr>
        <w:t xml:space="preserve"> (Centre notes- add their contact details)</w:t>
      </w:r>
    </w:p>
    <w:p w14:paraId="2702B6DC" w14:textId="77777777" w:rsidR="006049E4" w:rsidRPr="00EF2415" w:rsidRDefault="006049E4" w:rsidP="00A8703C">
      <w:pPr>
        <w:rPr>
          <w:rFonts w:ascii="Arial" w:hAnsi="Arial" w:cs="Arial"/>
          <w:sz w:val="22"/>
          <w:szCs w:val="22"/>
        </w:rPr>
      </w:pPr>
    </w:p>
    <w:p w14:paraId="53B4832B" w14:textId="77777777" w:rsidR="00A8703C" w:rsidRPr="00EF2415" w:rsidRDefault="00A8703C" w:rsidP="00A8703C">
      <w:pPr>
        <w:rPr>
          <w:rFonts w:ascii="Arial" w:hAnsi="Arial" w:cs="Arial"/>
          <w:sz w:val="22"/>
          <w:szCs w:val="22"/>
        </w:rPr>
      </w:pPr>
    </w:p>
    <w:p w14:paraId="4F18EBAD" w14:textId="77777777" w:rsidR="008730AF" w:rsidRPr="00EF2415" w:rsidRDefault="008730AF">
      <w:pPr>
        <w:rPr>
          <w:rFonts w:ascii="Arial" w:hAnsi="Arial" w:cs="Arial"/>
        </w:rPr>
      </w:pPr>
    </w:p>
    <w:sectPr w:rsidR="008730AF" w:rsidRPr="00EF2415" w:rsidSect="00DE294C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14C58" w14:textId="77777777" w:rsidR="00520487" w:rsidRDefault="00520487" w:rsidP="0001020A">
      <w:r>
        <w:separator/>
      </w:r>
    </w:p>
  </w:endnote>
  <w:endnote w:type="continuationSeparator" w:id="0">
    <w:p w14:paraId="2CE46B9F" w14:textId="77777777" w:rsidR="00520487" w:rsidRDefault="00520487" w:rsidP="0001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DA36F" w14:textId="77777777" w:rsidR="00520487" w:rsidRDefault="00520487" w:rsidP="0001020A">
      <w:r>
        <w:separator/>
      </w:r>
    </w:p>
  </w:footnote>
  <w:footnote w:type="continuationSeparator" w:id="0">
    <w:p w14:paraId="7FCECEFA" w14:textId="77777777" w:rsidR="00520487" w:rsidRDefault="00520487" w:rsidP="00010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5F88F" w14:textId="112D1A8E" w:rsidR="0001020A" w:rsidRDefault="0001020A" w:rsidP="0001020A">
    <w:pPr>
      <w:pStyle w:val="Header"/>
      <w:tabs>
        <w:tab w:val="clear" w:pos="4513"/>
        <w:tab w:val="clear" w:pos="9026"/>
        <w:tab w:val="left" w:pos="8700"/>
      </w:tabs>
      <w:ind w:left="7200"/>
    </w:pPr>
    <w:r>
      <w:tab/>
    </w:r>
    <w:r>
      <w:rPr>
        <w:noProof/>
        <w:color w:val="595959"/>
        <w:szCs w:val="24"/>
      </w:rPr>
      <w:drawing>
        <wp:inline distT="0" distB="0" distL="0" distR="0" wp14:anchorId="0A607994" wp14:editId="3224DAE3">
          <wp:extent cx="1657350" cy="381000"/>
          <wp:effectExtent l="0" t="0" r="0" b="0"/>
          <wp:docPr id="3" name="Picture 3" descr="/var/folders/kl/pqrc7xn15j7_g5gqbk3yknl40000gq/T/com.microsoft.Outlook/WebArchiveCopyPasteTempFiles/cidimage007.jpg@01D485A0.C962E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var/folders/kl/pqrc7xn15j7_g5gqbk3yknl40000gq/T/com.microsoft.Outlook/WebArchiveCopyPasteTempFiles/cidimage007.jpg@01D485A0.C962E47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57400"/>
    <w:multiLevelType w:val="hybridMultilevel"/>
    <w:tmpl w:val="D1B6DF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191D06"/>
    <w:multiLevelType w:val="hybridMultilevel"/>
    <w:tmpl w:val="3C7851F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6E7B38"/>
    <w:multiLevelType w:val="hybridMultilevel"/>
    <w:tmpl w:val="AF4442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B40F5A"/>
    <w:multiLevelType w:val="hybridMultilevel"/>
    <w:tmpl w:val="635AEA2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FA0CAD"/>
    <w:multiLevelType w:val="hybridMultilevel"/>
    <w:tmpl w:val="EED4DF8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44408544">
    <w:abstractNumId w:val="3"/>
  </w:num>
  <w:num w:numId="2" w16cid:durableId="961348853">
    <w:abstractNumId w:val="1"/>
  </w:num>
  <w:num w:numId="3" w16cid:durableId="331220885">
    <w:abstractNumId w:val="4"/>
  </w:num>
  <w:num w:numId="4" w16cid:durableId="1426462359">
    <w:abstractNumId w:val="2"/>
  </w:num>
  <w:num w:numId="5" w16cid:durableId="2072532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4B3B971-22D3-411A-A49A-525E224FE354}"/>
    <w:docVar w:name="dgnword-eventsink" w:val="231899888"/>
  </w:docVars>
  <w:rsids>
    <w:rsidRoot w:val="00A8703C"/>
    <w:rsid w:val="0001020A"/>
    <w:rsid w:val="00013C21"/>
    <w:rsid w:val="0002176A"/>
    <w:rsid w:val="000236FB"/>
    <w:rsid w:val="00031E2D"/>
    <w:rsid w:val="00035E1B"/>
    <w:rsid w:val="00043B47"/>
    <w:rsid w:val="000531AA"/>
    <w:rsid w:val="00057712"/>
    <w:rsid w:val="000577B3"/>
    <w:rsid w:val="000714D4"/>
    <w:rsid w:val="000718CB"/>
    <w:rsid w:val="00076528"/>
    <w:rsid w:val="00087725"/>
    <w:rsid w:val="0009163E"/>
    <w:rsid w:val="00091C6D"/>
    <w:rsid w:val="00093453"/>
    <w:rsid w:val="00093D73"/>
    <w:rsid w:val="00096B38"/>
    <w:rsid w:val="0009756C"/>
    <w:rsid w:val="000A5470"/>
    <w:rsid w:val="000A650E"/>
    <w:rsid w:val="000B3279"/>
    <w:rsid w:val="000B5EF3"/>
    <w:rsid w:val="000C2696"/>
    <w:rsid w:val="000C2ADE"/>
    <w:rsid w:val="000C76A1"/>
    <w:rsid w:val="000D1D67"/>
    <w:rsid w:val="000D55F6"/>
    <w:rsid w:val="000E1F7F"/>
    <w:rsid w:val="000F48CE"/>
    <w:rsid w:val="001043AD"/>
    <w:rsid w:val="0010555A"/>
    <w:rsid w:val="00105883"/>
    <w:rsid w:val="00107AA4"/>
    <w:rsid w:val="0011228C"/>
    <w:rsid w:val="00117081"/>
    <w:rsid w:val="00121253"/>
    <w:rsid w:val="0013109F"/>
    <w:rsid w:val="00132A73"/>
    <w:rsid w:val="00133245"/>
    <w:rsid w:val="001342B1"/>
    <w:rsid w:val="00134CE9"/>
    <w:rsid w:val="00134E0C"/>
    <w:rsid w:val="00140AD5"/>
    <w:rsid w:val="00144891"/>
    <w:rsid w:val="00146BD2"/>
    <w:rsid w:val="001519E5"/>
    <w:rsid w:val="00156B54"/>
    <w:rsid w:val="001625B1"/>
    <w:rsid w:val="0017257E"/>
    <w:rsid w:val="00177DE7"/>
    <w:rsid w:val="0018127C"/>
    <w:rsid w:val="00183BA4"/>
    <w:rsid w:val="001843AA"/>
    <w:rsid w:val="0018604D"/>
    <w:rsid w:val="001871E2"/>
    <w:rsid w:val="00190D2F"/>
    <w:rsid w:val="001941B2"/>
    <w:rsid w:val="001973F2"/>
    <w:rsid w:val="001A1FCA"/>
    <w:rsid w:val="001A5AD2"/>
    <w:rsid w:val="001A6F0E"/>
    <w:rsid w:val="001B00C2"/>
    <w:rsid w:val="001D26A0"/>
    <w:rsid w:val="001D60A2"/>
    <w:rsid w:val="001D736E"/>
    <w:rsid w:val="001D7A08"/>
    <w:rsid w:val="001E0D55"/>
    <w:rsid w:val="001F1811"/>
    <w:rsid w:val="00200640"/>
    <w:rsid w:val="0020606A"/>
    <w:rsid w:val="002122C3"/>
    <w:rsid w:val="00212451"/>
    <w:rsid w:val="00213268"/>
    <w:rsid w:val="00216549"/>
    <w:rsid w:val="00216C25"/>
    <w:rsid w:val="002170F8"/>
    <w:rsid w:val="00225086"/>
    <w:rsid w:val="0023174B"/>
    <w:rsid w:val="0023527E"/>
    <w:rsid w:val="00240197"/>
    <w:rsid w:val="00243E15"/>
    <w:rsid w:val="00247554"/>
    <w:rsid w:val="0025247A"/>
    <w:rsid w:val="00261E7E"/>
    <w:rsid w:val="00262141"/>
    <w:rsid w:val="00264946"/>
    <w:rsid w:val="002720F3"/>
    <w:rsid w:val="00274900"/>
    <w:rsid w:val="00290366"/>
    <w:rsid w:val="002926DD"/>
    <w:rsid w:val="00292A94"/>
    <w:rsid w:val="002A1B23"/>
    <w:rsid w:val="002A4C38"/>
    <w:rsid w:val="002A5F1D"/>
    <w:rsid w:val="002B0503"/>
    <w:rsid w:val="002B1975"/>
    <w:rsid w:val="002B75C8"/>
    <w:rsid w:val="002C3B80"/>
    <w:rsid w:val="002D6606"/>
    <w:rsid w:val="002E05AC"/>
    <w:rsid w:val="002E3268"/>
    <w:rsid w:val="002E66A6"/>
    <w:rsid w:val="002E6AD4"/>
    <w:rsid w:val="002F1294"/>
    <w:rsid w:val="002F6D0A"/>
    <w:rsid w:val="002F6FAD"/>
    <w:rsid w:val="00306B1B"/>
    <w:rsid w:val="00310034"/>
    <w:rsid w:val="00312EBE"/>
    <w:rsid w:val="003134B2"/>
    <w:rsid w:val="003142E4"/>
    <w:rsid w:val="00315101"/>
    <w:rsid w:val="00325525"/>
    <w:rsid w:val="00334F15"/>
    <w:rsid w:val="00337EB0"/>
    <w:rsid w:val="003403F9"/>
    <w:rsid w:val="003460B7"/>
    <w:rsid w:val="003478C4"/>
    <w:rsid w:val="00350442"/>
    <w:rsid w:val="003608B6"/>
    <w:rsid w:val="003644A4"/>
    <w:rsid w:val="00364D65"/>
    <w:rsid w:val="00375EAD"/>
    <w:rsid w:val="003838B2"/>
    <w:rsid w:val="00384B27"/>
    <w:rsid w:val="0038554D"/>
    <w:rsid w:val="00386F8F"/>
    <w:rsid w:val="00390A27"/>
    <w:rsid w:val="00392E98"/>
    <w:rsid w:val="003A3258"/>
    <w:rsid w:val="003A5210"/>
    <w:rsid w:val="003A5F61"/>
    <w:rsid w:val="003B09AA"/>
    <w:rsid w:val="003E02FB"/>
    <w:rsid w:val="003E2DA7"/>
    <w:rsid w:val="003E318E"/>
    <w:rsid w:val="003F109A"/>
    <w:rsid w:val="003F3A85"/>
    <w:rsid w:val="003F42C3"/>
    <w:rsid w:val="0041379E"/>
    <w:rsid w:val="004142B5"/>
    <w:rsid w:val="004225DE"/>
    <w:rsid w:val="004327D1"/>
    <w:rsid w:val="00435603"/>
    <w:rsid w:val="004456C0"/>
    <w:rsid w:val="004463A4"/>
    <w:rsid w:val="00455669"/>
    <w:rsid w:val="004567B5"/>
    <w:rsid w:val="0046280C"/>
    <w:rsid w:val="00471DC8"/>
    <w:rsid w:val="0047453B"/>
    <w:rsid w:val="00477EAD"/>
    <w:rsid w:val="00487804"/>
    <w:rsid w:val="00494771"/>
    <w:rsid w:val="0049711B"/>
    <w:rsid w:val="004973E6"/>
    <w:rsid w:val="004A0286"/>
    <w:rsid w:val="004A4872"/>
    <w:rsid w:val="004A5B16"/>
    <w:rsid w:val="004B026A"/>
    <w:rsid w:val="004B68D3"/>
    <w:rsid w:val="004C4CF7"/>
    <w:rsid w:val="004D0293"/>
    <w:rsid w:val="004E06D5"/>
    <w:rsid w:val="004E2DCD"/>
    <w:rsid w:val="004E321E"/>
    <w:rsid w:val="004E3AB2"/>
    <w:rsid w:val="004E5D24"/>
    <w:rsid w:val="004E7ABE"/>
    <w:rsid w:val="00500BE1"/>
    <w:rsid w:val="00503D70"/>
    <w:rsid w:val="00520487"/>
    <w:rsid w:val="00522C9A"/>
    <w:rsid w:val="005256E3"/>
    <w:rsid w:val="005309A1"/>
    <w:rsid w:val="0053219F"/>
    <w:rsid w:val="005414A0"/>
    <w:rsid w:val="00542AA3"/>
    <w:rsid w:val="00547CF7"/>
    <w:rsid w:val="005501F8"/>
    <w:rsid w:val="0055599D"/>
    <w:rsid w:val="00565329"/>
    <w:rsid w:val="005672E6"/>
    <w:rsid w:val="00570EF3"/>
    <w:rsid w:val="0057153C"/>
    <w:rsid w:val="005740E4"/>
    <w:rsid w:val="00584FA8"/>
    <w:rsid w:val="00585B2E"/>
    <w:rsid w:val="00585F10"/>
    <w:rsid w:val="0059144D"/>
    <w:rsid w:val="00593DD5"/>
    <w:rsid w:val="005A0FC9"/>
    <w:rsid w:val="005A4EC0"/>
    <w:rsid w:val="005A648A"/>
    <w:rsid w:val="005A736C"/>
    <w:rsid w:val="005B0650"/>
    <w:rsid w:val="005B1F33"/>
    <w:rsid w:val="005C2D47"/>
    <w:rsid w:val="005C5B51"/>
    <w:rsid w:val="005C6FD1"/>
    <w:rsid w:val="005C7BFE"/>
    <w:rsid w:val="005D1692"/>
    <w:rsid w:val="005D2A98"/>
    <w:rsid w:val="005D321B"/>
    <w:rsid w:val="005D67F4"/>
    <w:rsid w:val="005E2B3C"/>
    <w:rsid w:val="005F1B8C"/>
    <w:rsid w:val="005F5562"/>
    <w:rsid w:val="005F75C0"/>
    <w:rsid w:val="00602FCB"/>
    <w:rsid w:val="006049E4"/>
    <w:rsid w:val="00605D5C"/>
    <w:rsid w:val="0060724F"/>
    <w:rsid w:val="00607A43"/>
    <w:rsid w:val="006107FE"/>
    <w:rsid w:val="00614662"/>
    <w:rsid w:val="00614F96"/>
    <w:rsid w:val="00623306"/>
    <w:rsid w:val="00625103"/>
    <w:rsid w:val="00632042"/>
    <w:rsid w:val="0063254B"/>
    <w:rsid w:val="006326F3"/>
    <w:rsid w:val="00640BA9"/>
    <w:rsid w:val="00640F22"/>
    <w:rsid w:val="0064403F"/>
    <w:rsid w:val="00646242"/>
    <w:rsid w:val="00650269"/>
    <w:rsid w:val="00651046"/>
    <w:rsid w:val="00652047"/>
    <w:rsid w:val="006553DE"/>
    <w:rsid w:val="00655DA5"/>
    <w:rsid w:val="00661FE7"/>
    <w:rsid w:val="00662CFC"/>
    <w:rsid w:val="0066537C"/>
    <w:rsid w:val="00671BDD"/>
    <w:rsid w:val="00676937"/>
    <w:rsid w:val="00676EFB"/>
    <w:rsid w:val="00676F13"/>
    <w:rsid w:val="00680756"/>
    <w:rsid w:val="00685D56"/>
    <w:rsid w:val="00692A19"/>
    <w:rsid w:val="006933D7"/>
    <w:rsid w:val="006A3411"/>
    <w:rsid w:val="006A4C0E"/>
    <w:rsid w:val="006B1066"/>
    <w:rsid w:val="006B300C"/>
    <w:rsid w:val="006B40EC"/>
    <w:rsid w:val="006B51D1"/>
    <w:rsid w:val="006C6D68"/>
    <w:rsid w:val="006D44BC"/>
    <w:rsid w:val="006D6EDF"/>
    <w:rsid w:val="006D7DBC"/>
    <w:rsid w:val="006E1BD2"/>
    <w:rsid w:val="006E5A7D"/>
    <w:rsid w:val="00700230"/>
    <w:rsid w:val="007021A9"/>
    <w:rsid w:val="007075CE"/>
    <w:rsid w:val="00723DE8"/>
    <w:rsid w:val="00731051"/>
    <w:rsid w:val="0073678F"/>
    <w:rsid w:val="00737FFB"/>
    <w:rsid w:val="007437BB"/>
    <w:rsid w:val="007470C9"/>
    <w:rsid w:val="0075003C"/>
    <w:rsid w:val="00750F33"/>
    <w:rsid w:val="007516E8"/>
    <w:rsid w:val="007543F0"/>
    <w:rsid w:val="00757047"/>
    <w:rsid w:val="0076264B"/>
    <w:rsid w:val="00766720"/>
    <w:rsid w:val="00767B15"/>
    <w:rsid w:val="00770274"/>
    <w:rsid w:val="0077129B"/>
    <w:rsid w:val="00772E42"/>
    <w:rsid w:val="00776910"/>
    <w:rsid w:val="007769EC"/>
    <w:rsid w:val="00785769"/>
    <w:rsid w:val="007915A6"/>
    <w:rsid w:val="00796C07"/>
    <w:rsid w:val="007A1847"/>
    <w:rsid w:val="007A28EC"/>
    <w:rsid w:val="007A4C8F"/>
    <w:rsid w:val="007A5D47"/>
    <w:rsid w:val="007A7587"/>
    <w:rsid w:val="007B2911"/>
    <w:rsid w:val="007B3049"/>
    <w:rsid w:val="007B7A9E"/>
    <w:rsid w:val="007C1BAC"/>
    <w:rsid w:val="007C5279"/>
    <w:rsid w:val="007D0A9C"/>
    <w:rsid w:val="007D4F23"/>
    <w:rsid w:val="007D5F47"/>
    <w:rsid w:val="007E704A"/>
    <w:rsid w:val="007F0B7D"/>
    <w:rsid w:val="007F1DB9"/>
    <w:rsid w:val="007F49B3"/>
    <w:rsid w:val="007F7129"/>
    <w:rsid w:val="008022ED"/>
    <w:rsid w:val="00802300"/>
    <w:rsid w:val="00803205"/>
    <w:rsid w:val="008140AC"/>
    <w:rsid w:val="008209D8"/>
    <w:rsid w:val="00823556"/>
    <w:rsid w:val="008324B8"/>
    <w:rsid w:val="00836F4D"/>
    <w:rsid w:val="00842BB6"/>
    <w:rsid w:val="00847D0D"/>
    <w:rsid w:val="00865C60"/>
    <w:rsid w:val="00866451"/>
    <w:rsid w:val="00867D52"/>
    <w:rsid w:val="008730AF"/>
    <w:rsid w:val="00875C04"/>
    <w:rsid w:val="008803EE"/>
    <w:rsid w:val="008829BA"/>
    <w:rsid w:val="008904F5"/>
    <w:rsid w:val="0089119A"/>
    <w:rsid w:val="008917C2"/>
    <w:rsid w:val="00892C74"/>
    <w:rsid w:val="00893F5E"/>
    <w:rsid w:val="00894490"/>
    <w:rsid w:val="008B36CE"/>
    <w:rsid w:val="008B462C"/>
    <w:rsid w:val="008C7220"/>
    <w:rsid w:val="008D10AB"/>
    <w:rsid w:val="008D5A21"/>
    <w:rsid w:val="008E20B6"/>
    <w:rsid w:val="008F116C"/>
    <w:rsid w:val="008F2521"/>
    <w:rsid w:val="008F43F6"/>
    <w:rsid w:val="008F4F1F"/>
    <w:rsid w:val="0090459A"/>
    <w:rsid w:val="009053DE"/>
    <w:rsid w:val="0090582A"/>
    <w:rsid w:val="009062D6"/>
    <w:rsid w:val="0090691C"/>
    <w:rsid w:val="009159BD"/>
    <w:rsid w:val="009200A3"/>
    <w:rsid w:val="0092068E"/>
    <w:rsid w:val="009217E7"/>
    <w:rsid w:val="00932577"/>
    <w:rsid w:val="00941224"/>
    <w:rsid w:val="00942F2D"/>
    <w:rsid w:val="009516BF"/>
    <w:rsid w:val="00952EEF"/>
    <w:rsid w:val="00970D31"/>
    <w:rsid w:val="00976C2C"/>
    <w:rsid w:val="00991B2E"/>
    <w:rsid w:val="009921D1"/>
    <w:rsid w:val="009922D6"/>
    <w:rsid w:val="00994BFD"/>
    <w:rsid w:val="009A3048"/>
    <w:rsid w:val="009A75B3"/>
    <w:rsid w:val="009B17D7"/>
    <w:rsid w:val="009B2229"/>
    <w:rsid w:val="009B4800"/>
    <w:rsid w:val="009C2C24"/>
    <w:rsid w:val="009D050B"/>
    <w:rsid w:val="009D13E0"/>
    <w:rsid w:val="009D66C5"/>
    <w:rsid w:val="009E08A5"/>
    <w:rsid w:val="009E1B5E"/>
    <w:rsid w:val="009E2C6D"/>
    <w:rsid w:val="009E7EFD"/>
    <w:rsid w:val="009F46BD"/>
    <w:rsid w:val="00A00184"/>
    <w:rsid w:val="00A01219"/>
    <w:rsid w:val="00A06092"/>
    <w:rsid w:val="00A06373"/>
    <w:rsid w:val="00A07ED8"/>
    <w:rsid w:val="00A128B7"/>
    <w:rsid w:val="00A17048"/>
    <w:rsid w:val="00A22ECA"/>
    <w:rsid w:val="00A24710"/>
    <w:rsid w:val="00A273B9"/>
    <w:rsid w:val="00A31B03"/>
    <w:rsid w:val="00A51298"/>
    <w:rsid w:val="00A53A0B"/>
    <w:rsid w:val="00A55DCB"/>
    <w:rsid w:val="00A568D9"/>
    <w:rsid w:val="00A56DF1"/>
    <w:rsid w:val="00A654D8"/>
    <w:rsid w:val="00A65E76"/>
    <w:rsid w:val="00A66F6A"/>
    <w:rsid w:val="00A67248"/>
    <w:rsid w:val="00A67DF6"/>
    <w:rsid w:val="00A820B8"/>
    <w:rsid w:val="00A8244C"/>
    <w:rsid w:val="00A8501B"/>
    <w:rsid w:val="00A8703C"/>
    <w:rsid w:val="00A94E5F"/>
    <w:rsid w:val="00A9623F"/>
    <w:rsid w:val="00A97414"/>
    <w:rsid w:val="00AA1BC0"/>
    <w:rsid w:val="00AB5C9E"/>
    <w:rsid w:val="00AB71B5"/>
    <w:rsid w:val="00AD226E"/>
    <w:rsid w:val="00AD2894"/>
    <w:rsid w:val="00AD2D91"/>
    <w:rsid w:val="00AD2EE4"/>
    <w:rsid w:val="00AD74E8"/>
    <w:rsid w:val="00AE1940"/>
    <w:rsid w:val="00AE3E4F"/>
    <w:rsid w:val="00AE74A3"/>
    <w:rsid w:val="00AF107D"/>
    <w:rsid w:val="00AF4D0A"/>
    <w:rsid w:val="00AF6AB3"/>
    <w:rsid w:val="00B006E7"/>
    <w:rsid w:val="00B05FF9"/>
    <w:rsid w:val="00B11117"/>
    <w:rsid w:val="00B2460B"/>
    <w:rsid w:val="00B25233"/>
    <w:rsid w:val="00B3047F"/>
    <w:rsid w:val="00B31863"/>
    <w:rsid w:val="00B34CDE"/>
    <w:rsid w:val="00B35756"/>
    <w:rsid w:val="00B41D1A"/>
    <w:rsid w:val="00B43024"/>
    <w:rsid w:val="00B44357"/>
    <w:rsid w:val="00B519CD"/>
    <w:rsid w:val="00B56881"/>
    <w:rsid w:val="00B56F9C"/>
    <w:rsid w:val="00B61449"/>
    <w:rsid w:val="00B6167E"/>
    <w:rsid w:val="00B661B8"/>
    <w:rsid w:val="00B71207"/>
    <w:rsid w:val="00B75673"/>
    <w:rsid w:val="00B779F4"/>
    <w:rsid w:val="00B77CAD"/>
    <w:rsid w:val="00B875DB"/>
    <w:rsid w:val="00B9280A"/>
    <w:rsid w:val="00B9593D"/>
    <w:rsid w:val="00BA13CE"/>
    <w:rsid w:val="00BA6872"/>
    <w:rsid w:val="00BB3242"/>
    <w:rsid w:val="00BB4C03"/>
    <w:rsid w:val="00BB5D10"/>
    <w:rsid w:val="00BB7EF2"/>
    <w:rsid w:val="00BC28AF"/>
    <w:rsid w:val="00BC31F9"/>
    <w:rsid w:val="00BD36D4"/>
    <w:rsid w:val="00BD648F"/>
    <w:rsid w:val="00BD74E1"/>
    <w:rsid w:val="00BE1CF2"/>
    <w:rsid w:val="00BE337E"/>
    <w:rsid w:val="00BE63D5"/>
    <w:rsid w:val="00BE7284"/>
    <w:rsid w:val="00BE75E9"/>
    <w:rsid w:val="00BF1334"/>
    <w:rsid w:val="00C057A3"/>
    <w:rsid w:val="00C17FEB"/>
    <w:rsid w:val="00C24FB6"/>
    <w:rsid w:val="00C2500D"/>
    <w:rsid w:val="00C25892"/>
    <w:rsid w:val="00C30D65"/>
    <w:rsid w:val="00C32E97"/>
    <w:rsid w:val="00C366CF"/>
    <w:rsid w:val="00C42026"/>
    <w:rsid w:val="00C43A96"/>
    <w:rsid w:val="00C5134E"/>
    <w:rsid w:val="00C617A2"/>
    <w:rsid w:val="00C64749"/>
    <w:rsid w:val="00C742D7"/>
    <w:rsid w:val="00C7447E"/>
    <w:rsid w:val="00C81BEF"/>
    <w:rsid w:val="00C826EA"/>
    <w:rsid w:val="00C8322F"/>
    <w:rsid w:val="00C904F7"/>
    <w:rsid w:val="00C92E70"/>
    <w:rsid w:val="00C931F7"/>
    <w:rsid w:val="00CC1A53"/>
    <w:rsid w:val="00CC6B63"/>
    <w:rsid w:val="00CC6D12"/>
    <w:rsid w:val="00CD25EB"/>
    <w:rsid w:val="00CD6A7F"/>
    <w:rsid w:val="00CE0C99"/>
    <w:rsid w:val="00CF0780"/>
    <w:rsid w:val="00CF19DE"/>
    <w:rsid w:val="00CF2067"/>
    <w:rsid w:val="00CF5CD2"/>
    <w:rsid w:val="00D0327D"/>
    <w:rsid w:val="00D05A83"/>
    <w:rsid w:val="00D05A8B"/>
    <w:rsid w:val="00D0742B"/>
    <w:rsid w:val="00D128D6"/>
    <w:rsid w:val="00D14DC6"/>
    <w:rsid w:val="00D1577A"/>
    <w:rsid w:val="00D2302E"/>
    <w:rsid w:val="00D24D82"/>
    <w:rsid w:val="00D2672B"/>
    <w:rsid w:val="00D3040A"/>
    <w:rsid w:val="00D35A2C"/>
    <w:rsid w:val="00D37DDA"/>
    <w:rsid w:val="00D44B86"/>
    <w:rsid w:val="00D4549A"/>
    <w:rsid w:val="00D50ADD"/>
    <w:rsid w:val="00D54B26"/>
    <w:rsid w:val="00D63D9A"/>
    <w:rsid w:val="00D666C9"/>
    <w:rsid w:val="00D67BCC"/>
    <w:rsid w:val="00D76240"/>
    <w:rsid w:val="00D76745"/>
    <w:rsid w:val="00D812F1"/>
    <w:rsid w:val="00D831DB"/>
    <w:rsid w:val="00D847AE"/>
    <w:rsid w:val="00D87C4A"/>
    <w:rsid w:val="00D93392"/>
    <w:rsid w:val="00D9487E"/>
    <w:rsid w:val="00D97190"/>
    <w:rsid w:val="00DA5ABA"/>
    <w:rsid w:val="00DB650F"/>
    <w:rsid w:val="00DB7394"/>
    <w:rsid w:val="00DB7B84"/>
    <w:rsid w:val="00DC4F8F"/>
    <w:rsid w:val="00DC68F3"/>
    <w:rsid w:val="00DC74B4"/>
    <w:rsid w:val="00DD236E"/>
    <w:rsid w:val="00DD4A51"/>
    <w:rsid w:val="00DE27F8"/>
    <w:rsid w:val="00DE294C"/>
    <w:rsid w:val="00DF155E"/>
    <w:rsid w:val="00DF7802"/>
    <w:rsid w:val="00E0489A"/>
    <w:rsid w:val="00E048FC"/>
    <w:rsid w:val="00E07706"/>
    <w:rsid w:val="00E14897"/>
    <w:rsid w:val="00E207AF"/>
    <w:rsid w:val="00E23E8A"/>
    <w:rsid w:val="00E25D36"/>
    <w:rsid w:val="00E269AD"/>
    <w:rsid w:val="00E31098"/>
    <w:rsid w:val="00E42636"/>
    <w:rsid w:val="00E53842"/>
    <w:rsid w:val="00E54279"/>
    <w:rsid w:val="00E55F27"/>
    <w:rsid w:val="00E57BA0"/>
    <w:rsid w:val="00E706B6"/>
    <w:rsid w:val="00E71ADF"/>
    <w:rsid w:val="00E71E6E"/>
    <w:rsid w:val="00E734BE"/>
    <w:rsid w:val="00E75C68"/>
    <w:rsid w:val="00E77B72"/>
    <w:rsid w:val="00E8065B"/>
    <w:rsid w:val="00E857FA"/>
    <w:rsid w:val="00E87D98"/>
    <w:rsid w:val="00E9152E"/>
    <w:rsid w:val="00E94F46"/>
    <w:rsid w:val="00E9647D"/>
    <w:rsid w:val="00E97332"/>
    <w:rsid w:val="00EA097B"/>
    <w:rsid w:val="00EA3614"/>
    <w:rsid w:val="00EA3A0A"/>
    <w:rsid w:val="00EA4156"/>
    <w:rsid w:val="00EA78BA"/>
    <w:rsid w:val="00EB087C"/>
    <w:rsid w:val="00EB1D8F"/>
    <w:rsid w:val="00EB5BB9"/>
    <w:rsid w:val="00EC12FA"/>
    <w:rsid w:val="00ED2587"/>
    <w:rsid w:val="00EE3C06"/>
    <w:rsid w:val="00EE4043"/>
    <w:rsid w:val="00EE7E74"/>
    <w:rsid w:val="00EF2415"/>
    <w:rsid w:val="00EF2B67"/>
    <w:rsid w:val="00F026AD"/>
    <w:rsid w:val="00F03F41"/>
    <w:rsid w:val="00F104D7"/>
    <w:rsid w:val="00F13D92"/>
    <w:rsid w:val="00F14435"/>
    <w:rsid w:val="00F15E63"/>
    <w:rsid w:val="00F17595"/>
    <w:rsid w:val="00F2291E"/>
    <w:rsid w:val="00F25582"/>
    <w:rsid w:val="00F30CB0"/>
    <w:rsid w:val="00F46892"/>
    <w:rsid w:val="00F47759"/>
    <w:rsid w:val="00F56EA3"/>
    <w:rsid w:val="00F6081C"/>
    <w:rsid w:val="00F645A8"/>
    <w:rsid w:val="00F65F86"/>
    <w:rsid w:val="00F70C41"/>
    <w:rsid w:val="00F75E73"/>
    <w:rsid w:val="00F77CDF"/>
    <w:rsid w:val="00F83F31"/>
    <w:rsid w:val="00F84524"/>
    <w:rsid w:val="00F86D5A"/>
    <w:rsid w:val="00F9031C"/>
    <w:rsid w:val="00F9406D"/>
    <w:rsid w:val="00F96881"/>
    <w:rsid w:val="00FA0D22"/>
    <w:rsid w:val="00FA79C4"/>
    <w:rsid w:val="00FC13F5"/>
    <w:rsid w:val="00FC1A17"/>
    <w:rsid w:val="00FC4A57"/>
    <w:rsid w:val="00FD5223"/>
    <w:rsid w:val="00FE3819"/>
    <w:rsid w:val="00FE4C7D"/>
    <w:rsid w:val="00FE5DFC"/>
    <w:rsid w:val="00FE722B"/>
    <w:rsid w:val="00FF4117"/>
    <w:rsid w:val="00FF65A5"/>
    <w:rsid w:val="00FF6CE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A256B"/>
  <w15:chartTrackingRefBased/>
  <w15:docId w15:val="{03AC7C51-93EB-4BCA-9992-4200B35A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03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66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E294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02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020A"/>
    <w:rPr>
      <w:rFonts w:ascii="Times New Roman" w:eastAsia="Times New Roman" w:hAnsi="Times New Roman" w:cs="Times New Roman"/>
      <w:kern w:val="1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102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020A"/>
    <w:rPr>
      <w:rFonts w:ascii="Times New Roman" w:eastAsia="Times New Roman" w:hAnsi="Times New Roman" w:cs="Times New Roman"/>
      <w:kern w:val="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tiveiq.co.uk/for-centres/policies-and-procedure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504C9.9203FC5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Scott</dc:creator>
  <cp:keywords/>
  <dc:description/>
  <cp:lastModifiedBy>Mandie Percival</cp:lastModifiedBy>
  <cp:revision>29</cp:revision>
  <dcterms:created xsi:type="dcterms:W3CDTF">2022-09-27T13:51:00Z</dcterms:created>
  <dcterms:modified xsi:type="dcterms:W3CDTF">2022-09-27T16:44:00Z</dcterms:modified>
</cp:coreProperties>
</file>